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F39D9" w14:textId="77777777" w:rsidR="00A76A2F" w:rsidRPr="00F10760" w:rsidRDefault="00A76A2F" w:rsidP="00F3124E">
      <w:pPr>
        <w:jc w:val="center"/>
        <w:rPr>
          <w:rFonts w:cs="Arial"/>
          <w:b/>
        </w:rPr>
      </w:pPr>
    </w:p>
    <w:p w14:paraId="419AE7D7" w14:textId="1171D6C8" w:rsidR="00F3124E" w:rsidRPr="00F10760" w:rsidRDefault="006D2676" w:rsidP="00F3124E">
      <w:pPr>
        <w:jc w:val="center"/>
        <w:rPr>
          <w:rFonts w:cs="Arial"/>
          <w:b/>
        </w:rPr>
      </w:pPr>
      <w:r w:rsidRPr="00F10760">
        <w:rPr>
          <w:rFonts w:cs="Arial"/>
          <w:b/>
        </w:rPr>
        <w:t>[Course Number and Name]</w:t>
      </w:r>
    </w:p>
    <w:p w14:paraId="6EBCEACF" w14:textId="77777777" w:rsidR="00F3124E" w:rsidRPr="00F10760" w:rsidRDefault="00F3124E" w:rsidP="00F3124E">
      <w:pPr>
        <w:jc w:val="center"/>
        <w:rPr>
          <w:rFonts w:cs="Arial"/>
        </w:rPr>
      </w:pPr>
      <w:r w:rsidRPr="00F10760">
        <w:rPr>
          <w:rFonts w:cs="Arial"/>
        </w:rPr>
        <w:t>[Spring/Summer/Fall] Semester 20[XX]</w:t>
      </w:r>
    </w:p>
    <w:p w14:paraId="608900E2" w14:textId="426B47AF" w:rsidR="00F3124E" w:rsidRPr="00F10760" w:rsidRDefault="00F3124E" w:rsidP="00F3124E">
      <w:pPr>
        <w:jc w:val="center"/>
        <w:rPr>
          <w:rFonts w:cs="Arial"/>
        </w:rPr>
      </w:pPr>
      <w:r w:rsidRPr="00F10760">
        <w:rPr>
          <w:rFonts w:cs="Arial"/>
        </w:rPr>
        <w:t xml:space="preserve">[Meeting Days], </w:t>
      </w:r>
      <w:r w:rsidR="00A0734A" w:rsidRPr="00F10760">
        <w:rPr>
          <w:rFonts w:cs="Arial"/>
        </w:rPr>
        <w:t>[</w:t>
      </w:r>
      <w:r w:rsidRPr="00F10760">
        <w:rPr>
          <w:rFonts w:cs="Arial"/>
        </w:rPr>
        <w:t>Time – Time</w:t>
      </w:r>
      <w:r w:rsidR="00A0734A" w:rsidRPr="00F10760">
        <w:rPr>
          <w:rFonts w:cs="Arial"/>
        </w:rPr>
        <w:t xml:space="preserve">]; [Room] </w:t>
      </w:r>
    </w:p>
    <w:p w14:paraId="02F3B758" w14:textId="77777777" w:rsidR="00F3124E" w:rsidRPr="00F10760" w:rsidRDefault="00F3124E" w:rsidP="00F3124E">
      <w:pPr>
        <w:rPr>
          <w:rFonts w:cs="Arial"/>
        </w:rPr>
      </w:pPr>
    </w:p>
    <w:p w14:paraId="5ACD6B42" w14:textId="77777777" w:rsidR="00F3124E" w:rsidRPr="00F10760" w:rsidRDefault="00F3124E" w:rsidP="00F3124E">
      <w:pPr>
        <w:rPr>
          <w:rFonts w:cs="Arial"/>
        </w:rPr>
      </w:pPr>
      <w:r w:rsidRPr="00F10760">
        <w:rPr>
          <w:rFonts w:cs="Arial"/>
          <w:b/>
        </w:rPr>
        <w:t>Instructor:</w:t>
      </w:r>
      <w:r w:rsidRPr="00F10760">
        <w:rPr>
          <w:rFonts w:cs="Arial"/>
        </w:rPr>
        <w:t xml:space="preserve"> </w:t>
      </w:r>
      <w:r w:rsidRPr="00F10760">
        <w:rPr>
          <w:rFonts w:cs="Arial"/>
        </w:rPr>
        <w:tab/>
      </w:r>
      <w:r w:rsidRPr="00F10760">
        <w:rPr>
          <w:rFonts w:cs="Arial"/>
        </w:rPr>
        <w:tab/>
      </w:r>
      <w:r w:rsidRPr="00F10760">
        <w:rPr>
          <w:rFonts w:cs="Arial"/>
        </w:rPr>
        <w:tab/>
      </w:r>
    </w:p>
    <w:p w14:paraId="6D9DF7C7" w14:textId="77777777" w:rsidR="007A4CE9" w:rsidRPr="00F10760" w:rsidRDefault="00F3124E" w:rsidP="00F3124E">
      <w:pPr>
        <w:rPr>
          <w:rFonts w:cs="Arial"/>
        </w:rPr>
      </w:pPr>
      <w:r w:rsidRPr="00F10760">
        <w:rPr>
          <w:rFonts w:cs="Arial"/>
          <w:b/>
        </w:rPr>
        <w:t>Email:</w:t>
      </w:r>
      <w:r w:rsidRPr="00F10760">
        <w:rPr>
          <w:rFonts w:cs="Arial"/>
        </w:rPr>
        <w:t xml:space="preserve"> </w:t>
      </w:r>
    </w:p>
    <w:p w14:paraId="159896FA" w14:textId="4A22E229" w:rsidR="00F3124E" w:rsidRPr="00F10760" w:rsidRDefault="007A4CE9" w:rsidP="00F3124E">
      <w:pPr>
        <w:rPr>
          <w:rFonts w:cs="Arial"/>
          <w:b/>
        </w:rPr>
      </w:pPr>
      <w:r w:rsidRPr="00F10760">
        <w:rPr>
          <w:rFonts w:cs="Arial"/>
          <w:b/>
        </w:rPr>
        <w:t xml:space="preserve">Phone Number: </w:t>
      </w:r>
      <w:r w:rsidR="00F3124E" w:rsidRPr="00F10760">
        <w:rPr>
          <w:rFonts w:cs="Arial"/>
          <w:b/>
        </w:rPr>
        <w:tab/>
      </w:r>
      <w:r w:rsidR="00F3124E" w:rsidRPr="00F10760">
        <w:rPr>
          <w:rFonts w:cs="Arial"/>
          <w:b/>
        </w:rPr>
        <w:tab/>
      </w:r>
      <w:r w:rsidR="00F3124E" w:rsidRPr="00F10760">
        <w:rPr>
          <w:rFonts w:cs="Arial"/>
          <w:b/>
        </w:rPr>
        <w:tab/>
      </w:r>
    </w:p>
    <w:p w14:paraId="19E4B0B1" w14:textId="77777777" w:rsidR="00F3124E" w:rsidRPr="00F10760" w:rsidRDefault="00F3124E" w:rsidP="00F3124E">
      <w:pPr>
        <w:rPr>
          <w:rFonts w:cs="Arial"/>
          <w:b/>
        </w:rPr>
      </w:pPr>
      <w:r w:rsidRPr="00F10760">
        <w:rPr>
          <w:rFonts w:cs="Arial"/>
          <w:b/>
        </w:rPr>
        <w:t>Office Hours:</w:t>
      </w:r>
      <w:r w:rsidRPr="00F10760">
        <w:rPr>
          <w:rFonts w:cs="Arial"/>
          <w:b/>
        </w:rPr>
        <w:tab/>
      </w:r>
      <w:r w:rsidRPr="00F10760">
        <w:rPr>
          <w:rFonts w:cs="Arial"/>
        </w:rPr>
        <w:tab/>
      </w:r>
      <w:r w:rsidRPr="00F10760">
        <w:rPr>
          <w:rFonts w:cs="Arial"/>
          <w:b/>
        </w:rPr>
        <w:t xml:space="preserve"> </w:t>
      </w:r>
    </w:p>
    <w:p w14:paraId="755B2ECB" w14:textId="77777777" w:rsidR="00F3124E" w:rsidRPr="00F10760" w:rsidRDefault="00F3124E" w:rsidP="00F3124E">
      <w:pPr>
        <w:rPr>
          <w:rFonts w:cs="Arial"/>
        </w:rPr>
      </w:pPr>
      <w:r w:rsidRPr="00F10760">
        <w:rPr>
          <w:rFonts w:cs="Arial"/>
          <w:b/>
        </w:rPr>
        <w:t>Office Location:</w:t>
      </w:r>
      <w:r w:rsidRPr="00F10760">
        <w:rPr>
          <w:rFonts w:cs="Arial"/>
        </w:rPr>
        <w:tab/>
      </w:r>
      <w:r w:rsidRPr="00F10760">
        <w:rPr>
          <w:rFonts w:cs="Arial"/>
        </w:rPr>
        <w:tab/>
      </w:r>
    </w:p>
    <w:p w14:paraId="461F204D" w14:textId="0378E27E" w:rsidR="00F3124E" w:rsidRPr="00F10760" w:rsidRDefault="00A750C1" w:rsidP="00F3124E">
      <w:pPr>
        <w:rPr>
          <w:rFonts w:cs="Arial"/>
        </w:rPr>
      </w:pPr>
      <w:r w:rsidRPr="00F10760">
        <w:rPr>
          <w:rFonts w:cs="Arial"/>
          <w:b/>
        </w:rPr>
        <w:t>Zoom</w:t>
      </w:r>
      <w:r w:rsidR="00F3124E" w:rsidRPr="00F10760">
        <w:rPr>
          <w:rFonts w:cs="Arial"/>
          <w:b/>
        </w:rPr>
        <w:t>/IM</w:t>
      </w:r>
      <w:r w:rsidR="00210C9E" w:rsidRPr="00F10760">
        <w:rPr>
          <w:rFonts w:cs="Arial"/>
          <w:b/>
        </w:rPr>
        <w:t>/Canvas Conference</w:t>
      </w:r>
      <w:r w:rsidR="00F3124E" w:rsidRPr="00F10760">
        <w:rPr>
          <w:rFonts w:cs="Arial"/>
          <w:b/>
        </w:rPr>
        <w:t xml:space="preserve"> Office Hours:</w:t>
      </w:r>
      <w:r w:rsidR="00F3124E" w:rsidRPr="00F10760">
        <w:rPr>
          <w:rFonts w:cs="Arial"/>
        </w:rPr>
        <w:tab/>
      </w:r>
    </w:p>
    <w:p w14:paraId="3326FBDF" w14:textId="33C36F41" w:rsidR="00F3124E" w:rsidRPr="00F10760" w:rsidRDefault="00A251F4" w:rsidP="00F3124E">
      <w:pPr>
        <w:rPr>
          <w:rFonts w:cs="Arial"/>
        </w:rPr>
      </w:pPr>
      <w:r w:rsidRPr="00F10760">
        <w:rPr>
          <w:rFonts w:cs="Arial"/>
        </w:rPr>
        <w:t>[I</w:t>
      </w:r>
      <w:r w:rsidR="00D77195" w:rsidRPr="00F10760">
        <w:rPr>
          <w:rFonts w:cs="Arial"/>
        </w:rPr>
        <w:t>t’s good practice to i</w:t>
      </w:r>
      <w:r w:rsidRPr="00F10760">
        <w:rPr>
          <w:rFonts w:cs="Arial"/>
        </w:rPr>
        <w:t>dentify your preferred method of contact/communication</w:t>
      </w:r>
      <w:r w:rsidR="00D77195" w:rsidRPr="00F10760">
        <w:rPr>
          <w:rFonts w:cs="Arial"/>
        </w:rPr>
        <w:t>.</w:t>
      </w:r>
      <w:r w:rsidRPr="00F10760">
        <w:rPr>
          <w:rFonts w:cs="Arial"/>
        </w:rPr>
        <w:t xml:space="preserve">] </w:t>
      </w:r>
    </w:p>
    <w:p w14:paraId="19381A5B" w14:textId="77777777" w:rsidR="00A251F4" w:rsidRPr="00F10760" w:rsidRDefault="00A251F4" w:rsidP="00F3124E">
      <w:pPr>
        <w:rPr>
          <w:rFonts w:cs="Arial"/>
        </w:rPr>
      </w:pPr>
    </w:p>
    <w:p w14:paraId="799961F1" w14:textId="77777777" w:rsidR="00F3124E" w:rsidRPr="00F10760" w:rsidRDefault="00F3124E" w:rsidP="00F3124E">
      <w:pPr>
        <w:rPr>
          <w:rFonts w:cs="Arial"/>
          <w:b/>
        </w:rPr>
      </w:pPr>
      <w:r w:rsidRPr="00F10760">
        <w:rPr>
          <w:rFonts w:cs="Arial"/>
          <w:b/>
        </w:rPr>
        <w:t>Required Materials</w:t>
      </w:r>
    </w:p>
    <w:p w14:paraId="0C4F42C8" w14:textId="6BADFAEA" w:rsidR="00F3124E" w:rsidRPr="00F10760" w:rsidRDefault="00F3124E" w:rsidP="00F3124E">
      <w:pPr>
        <w:rPr>
          <w:rFonts w:cs="Arial"/>
        </w:rPr>
      </w:pPr>
      <w:r w:rsidRPr="00F10760">
        <w:rPr>
          <w:rFonts w:cs="Arial"/>
        </w:rPr>
        <w:t>[List references for books and other materials</w:t>
      </w:r>
      <w:r w:rsidR="00D77195" w:rsidRPr="00F10760">
        <w:rPr>
          <w:rFonts w:cs="Arial"/>
        </w:rPr>
        <w:t xml:space="preserve"> for the course</w:t>
      </w:r>
      <w:r w:rsidRPr="00F10760">
        <w:rPr>
          <w:rFonts w:cs="Arial"/>
        </w:rPr>
        <w:t xml:space="preserve"> here</w:t>
      </w:r>
      <w:r w:rsidR="00D77195" w:rsidRPr="00F10760">
        <w:rPr>
          <w:rFonts w:cs="Arial"/>
        </w:rPr>
        <w:t>.</w:t>
      </w:r>
      <w:r w:rsidRPr="00F10760">
        <w:rPr>
          <w:rFonts w:cs="Arial"/>
        </w:rPr>
        <w:t>]</w:t>
      </w:r>
    </w:p>
    <w:p w14:paraId="57C1993E" w14:textId="77777777" w:rsidR="00F3124E" w:rsidRPr="00F10760" w:rsidRDefault="00F3124E" w:rsidP="00F3124E">
      <w:pPr>
        <w:rPr>
          <w:rFonts w:cs="Arial"/>
        </w:rPr>
      </w:pPr>
    </w:p>
    <w:p w14:paraId="3920CE45" w14:textId="77777777" w:rsidR="00F3124E" w:rsidRPr="00F10760" w:rsidRDefault="00F3124E" w:rsidP="00F3124E">
      <w:pPr>
        <w:rPr>
          <w:rFonts w:cs="Arial"/>
          <w:b/>
        </w:rPr>
      </w:pPr>
      <w:r w:rsidRPr="00F10760">
        <w:rPr>
          <w:rFonts w:cs="Arial"/>
          <w:b/>
        </w:rPr>
        <w:t>Course Description</w:t>
      </w:r>
    </w:p>
    <w:p w14:paraId="3A95F260" w14:textId="3D8743CA" w:rsidR="00F3124E" w:rsidRPr="00F10760" w:rsidRDefault="00F3124E" w:rsidP="00F3124E">
      <w:pPr>
        <w:pStyle w:val="NoSpacing"/>
        <w:rPr>
          <w:rFonts w:asciiTheme="minorHAnsi" w:hAnsiTheme="minorHAnsi"/>
          <w:sz w:val="24"/>
          <w:szCs w:val="24"/>
        </w:rPr>
      </w:pPr>
      <w:r w:rsidRPr="00F10760">
        <w:rPr>
          <w:rFonts w:asciiTheme="minorHAnsi" w:hAnsiTheme="minorHAnsi"/>
          <w:sz w:val="24"/>
          <w:szCs w:val="24"/>
        </w:rPr>
        <w:t>[</w:t>
      </w:r>
      <w:r w:rsidR="00D77195" w:rsidRPr="00F10760">
        <w:rPr>
          <w:rFonts w:asciiTheme="minorHAnsi" w:hAnsiTheme="minorHAnsi"/>
          <w:sz w:val="24"/>
          <w:szCs w:val="24"/>
        </w:rPr>
        <w:t>The</w:t>
      </w:r>
      <w:r w:rsidR="00BB1BC7" w:rsidRPr="00F10760">
        <w:rPr>
          <w:rFonts w:asciiTheme="minorHAnsi" w:hAnsiTheme="minorHAnsi"/>
          <w:sz w:val="24"/>
          <w:szCs w:val="24"/>
        </w:rPr>
        <w:t xml:space="preserve"> description should be f</w:t>
      </w:r>
      <w:r w:rsidRPr="00F10760">
        <w:rPr>
          <w:rFonts w:asciiTheme="minorHAnsi" w:hAnsiTheme="minorHAnsi"/>
          <w:sz w:val="24"/>
          <w:szCs w:val="24"/>
        </w:rPr>
        <w:t xml:space="preserve">rom </w:t>
      </w:r>
      <w:r w:rsidR="00D77195" w:rsidRPr="00F10760">
        <w:rPr>
          <w:rFonts w:asciiTheme="minorHAnsi" w:hAnsiTheme="minorHAnsi"/>
          <w:sz w:val="24"/>
          <w:szCs w:val="24"/>
        </w:rPr>
        <w:t xml:space="preserve">the </w:t>
      </w:r>
      <w:r w:rsidRPr="00F10760">
        <w:rPr>
          <w:rFonts w:asciiTheme="minorHAnsi" w:hAnsiTheme="minorHAnsi"/>
          <w:sz w:val="24"/>
          <w:szCs w:val="24"/>
        </w:rPr>
        <w:t>course catalog</w:t>
      </w:r>
      <w:r w:rsidR="00D77195" w:rsidRPr="00F10760">
        <w:rPr>
          <w:rFonts w:asciiTheme="minorHAnsi" w:hAnsiTheme="minorHAnsi"/>
          <w:sz w:val="24"/>
          <w:szCs w:val="24"/>
        </w:rPr>
        <w:t xml:space="preserve">; for courses that are special topics </w:t>
      </w:r>
      <w:r w:rsidR="004E0250" w:rsidRPr="00F10760">
        <w:rPr>
          <w:rFonts w:asciiTheme="minorHAnsi" w:hAnsiTheme="minorHAnsi"/>
          <w:sz w:val="24"/>
          <w:szCs w:val="24"/>
        </w:rPr>
        <w:t>your department should approve the description</w:t>
      </w:r>
      <w:r w:rsidR="00D77195" w:rsidRPr="00F10760">
        <w:rPr>
          <w:rFonts w:asciiTheme="minorHAnsi" w:hAnsiTheme="minorHAnsi"/>
          <w:sz w:val="24"/>
          <w:szCs w:val="24"/>
        </w:rPr>
        <w:t>.</w:t>
      </w:r>
      <w:r w:rsidR="007B63DC" w:rsidRPr="00F10760">
        <w:rPr>
          <w:rFonts w:asciiTheme="minorHAnsi" w:hAnsiTheme="minorHAnsi"/>
          <w:sz w:val="24"/>
          <w:szCs w:val="24"/>
        </w:rPr>
        <w:t xml:space="preserve"> Here you should also indicate whether the course meets a GE requirement</w:t>
      </w:r>
      <w:r w:rsidR="00692501" w:rsidRPr="00F10760">
        <w:rPr>
          <w:rFonts w:asciiTheme="minorHAnsi" w:hAnsiTheme="minorHAnsi"/>
          <w:sz w:val="24"/>
          <w:szCs w:val="24"/>
        </w:rPr>
        <w:t>, what the pre/co-requisites are,</w:t>
      </w:r>
      <w:r w:rsidR="007B63DC" w:rsidRPr="00F10760">
        <w:rPr>
          <w:rFonts w:asciiTheme="minorHAnsi" w:hAnsiTheme="minorHAnsi"/>
          <w:sz w:val="24"/>
          <w:szCs w:val="24"/>
        </w:rPr>
        <w:t xml:space="preserve"> and how many credit hours the course is too.]</w:t>
      </w:r>
    </w:p>
    <w:p w14:paraId="25802764" w14:textId="77777777" w:rsidR="00F3124E" w:rsidRPr="00F10760" w:rsidRDefault="00F3124E" w:rsidP="00F3124E">
      <w:pPr>
        <w:rPr>
          <w:rFonts w:cs="Arial"/>
        </w:rPr>
      </w:pPr>
    </w:p>
    <w:p w14:paraId="6B8FE92D" w14:textId="77777777" w:rsidR="001E18F5" w:rsidRPr="00F10760" w:rsidRDefault="00701473" w:rsidP="00F3124E">
      <w:pPr>
        <w:rPr>
          <w:rFonts w:cs="Arial"/>
          <w:b/>
        </w:rPr>
      </w:pPr>
      <w:r w:rsidRPr="00F10760">
        <w:rPr>
          <w:rFonts w:cs="Arial"/>
          <w:b/>
        </w:rPr>
        <w:t>Course Outcom</w:t>
      </w:r>
      <w:r w:rsidR="00F3124E" w:rsidRPr="00F10760">
        <w:rPr>
          <w:rFonts w:cs="Arial"/>
          <w:b/>
        </w:rPr>
        <w:t>es</w:t>
      </w:r>
      <w:r w:rsidRPr="00F10760">
        <w:rPr>
          <w:rFonts w:cs="Arial"/>
          <w:b/>
        </w:rPr>
        <w:t xml:space="preserve"> </w:t>
      </w:r>
    </w:p>
    <w:p w14:paraId="4073EAFD" w14:textId="795E39E5" w:rsidR="00F3124E" w:rsidRPr="00F10760" w:rsidRDefault="00701473" w:rsidP="00F3124E">
      <w:pPr>
        <w:rPr>
          <w:rFonts w:cs="Arial"/>
        </w:rPr>
      </w:pPr>
      <w:r w:rsidRPr="00F10760">
        <w:rPr>
          <w:rFonts w:cs="Arial"/>
        </w:rPr>
        <w:t>[Learning outcomes should be phrased with active terminology.</w:t>
      </w:r>
      <w:r w:rsidR="0068524A" w:rsidRPr="00F10760">
        <w:rPr>
          <w:rFonts w:cs="Arial"/>
        </w:rPr>
        <w:t xml:space="preserve"> </w:t>
      </w:r>
      <w:r w:rsidR="0068524A" w:rsidRPr="00F10760">
        <w:rPr>
          <w:rFonts w:cs="Arial"/>
          <w:bCs/>
        </w:rPr>
        <w:t>Ensure these learning outcomes map to course assessments, so you can measure student success in attaining these.</w:t>
      </w:r>
      <w:r w:rsidRPr="00F10760">
        <w:rPr>
          <w:rFonts w:cs="Arial"/>
        </w:rPr>
        <w:t>]</w:t>
      </w:r>
    </w:p>
    <w:p w14:paraId="3A0AC693" w14:textId="08998112" w:rsidR="00F3124E" w:rsidRPr="00F10760" w:rsidRDefault="00F3124E" w:rsidP="00F3124E">
      <w:pPr>
        <w:rPr>
          <w:rFonts w:cs="Arial"/>
        </w:rPr>
      </w:pPr>
      <w:r w:rsidRPr="00F10760">
        <w:rPr>
          <w:rFonts w:cs="Arial"/>
        </w:rPr>
        <w:t>By the</w:t>
      </w:r>
      <w:r w:rsidR="00A251F4" w:rsidRPr="00F10760">
        <w:rPr>
          <w:rFonts w:cs="Arial"/>
        </w:rPr>
        <w:t xml:space="preserve"> end of this course, you</w:t>
      </w:r>
      <w:r w:rsidRPr="00F10760">
        <w:rPr>
          <w:rFonts w:cs="Arial"/>
        </w:rPr>
        <w:t xml:space="preserve"> will be able to</w:t>
      </w:r>
      <w:r w:rsidR="00A251F4" w:rsidRPr="00F10760">
        <w:rPr>
          <w:rFonts w:cs="Arial"/>
        </w:rPr>
        <w:t>:</w:t>
      </w:r>
      <w:r w:rsidRPr="00F10760">
        <w:rPr>
          <w:rFonts w:cs="Arial"/>
        </w:rPr>
        <w:t xml:space="preserve"> </w:t>
      </w:r>
    </w:p>
    <w:p w14:paraId="4A70C700" w14:textId="15419F90" w:rsidR="00F3124E" w:rsidRPr="00F10760" w:rsidRDefault="00F3124E" w:rsidP="00E816A7">
      <w:pPr>
        <w:rPr>
          <w:rFonts w:cs="Arial"/>
        </w:rPr>
      </w:pPr>
      <w:r w:rsidRPr="00F10760">
        <w:rPr>
          <w:rFonts w:cs="Arial"/>
        </w:rPr>
        <w:tab/>
        <w:t xml:space="preserve">• </w:t>
      </w:r>
      <w:r w:rsidR="00E816A7" w:rsidRPr="00F10760">
        <w:rPr>
          <w:rFonts w:cs="Arial"/>
        </w:rPr>
        <w:t>…</w:t>
      </w:r>
      <w:r w:rsidR="00701473" w:rsidRPr="00F10760">
        <w:rPr>
          <w:rFonts w:cs="Arial"/>
        </w:rPr>
        <w:t>[example] identify the six major components of…</w:t>
      </w:r>
    </w:p>
    <w:p w14:paraId="638F1D6B" w14:textId="77777777" w:rsidR="00F3124E" w:rsidRPr="00F10760" w:rsidRDefault="00F3124E" w:rsidP="00E816A7">
      <w:pPr>
        <w:rPr>
          <w:rFonts w:cs="Arial"/>
        </w:rPr>
      </w:pPr>
      <w:r w:rsidRPr="00F10760">
        <w:rPr>
          <w:rFonts w:cs="Arial"/>
        </w:rPr>
        <w:tab/>
        <w:t xml:space="preserve">• </w:t>
      </w:r>
      <w:r w:rsidR="00E816A7" w:rsidRPr="00F10760">
        <w:rPr>
          <w:rFonts w:cs="Arial"/>
        </w:rPr>
        <w:t>…</w:t>
      </w:r>
    </w:p>
    <w:p w14:paraId="04688A96" w14:textId="77777777" w:rsidR="00F3124E" w:rsidRPr="00F10760" w:rsidRDefault="00F3124E" w:rsidP="00E816A7">
      <w:pPr>
        <w:rPr>
          <w:rFonts w:cs="Arial"/>
        </w:rPr>
      </w:pPr>
      <w:r w:rsidRPr="00F10760">
        <w:rPr>
          <w:rFonts w:cs="Arial"/>
        </w:rPr>
        <w:tab/>
        <w:t xml:space="preserve">• </w:t>
      </w:r>
      <w:r w:rsidR="00E816A7" w:rsidRPr="00F10760">
        <w:rPr>
          <w:rFonts w:cs="Arial"/>
        </w:rPr>
        <w:t>…</w:t>
      </w:r>
    </w:p>
    <w:p w14:paraId="39994182" w14:textId="77777777" w:rsidR="00F3124E" w:rsidRPr="00F10760" w:rsidRDefault="00F3124E" w:rsidP="00E816A7">
      <w:pPr>
        <w:rPr>
          <w:rFonts w:cs="Arial"/>
        </w:rPr>
      </w:pPr>
      <w:r w:rsidRPr="00F10760">
        <w:rPr>
          <w:rFonts w:cs="Arial"/>
        </w:rPr>
        <w:tab/>
        <w:t xml:space="preserve">• </w:t>
      </w:r>
      <w:r w:rsidR="00E816A7" w:rsidRPr="00F10760">
        <w:rPr>
          <w:rFonts w:cs="Arial"/>
        </w:rPr>
        <w:t>…</w:t>
      </w:r>
    </w:p>
    <w:p w14:paraId="4772E7BA" w14:textId="77777777" w:rsidR="00E816A7" w:rsidRPr="00F10760" w:rsidRDefault="00E816A7" w:rsidP="00E816A7">
      <w:pPr>
        <w:rPr>
          <w:rFonts w:cs="Arial"/>
        </w:rPr>
      </w:pPr>
    </w:p>
    <w:p w14:paraId="1E3099B2" w14:textId="77777777" w:rsidR="00E816A7" w:rsidRPr="00F10760" w:rsidRDefault="00E816A7" w:rsidP="00E816A7">
      <w:pPr>
        <w:pStyle w:val="NoSpacing"/>
        <w:rPr>
          <w:rFonts w:asciiTheme="minorHAnsi" w:hAnsiTheme="minorHAnsi"/>
          <w:b/>
          <w:sz w:val="24"/>
          <w:szCs w:val="24"/>
        </w:rPr>
      </w:pPr>
      <w:r w:rsidRPr="00F10760">
        <w:rPr>
          <w:rFonts w:asciiTheme="minorHAnsi" w:hAnsiTheme="minorHAnsi"/>
          <w:b/>
          <w:sz w:val="24"/>
          <w:szCs w:val="24"/>
        </w:rPr>
        <w:t>Teaching and Learning Methods</w:t>
      </w:r>
    </w:p>
    <w:p w14:paraId="4985144F" w14:textId="71560D3C" w:rsidR="00E816A7" w:rsidRDefault="00E816A7" w:rsidP="00E816A7">
      <w:pPr>
        <w:pStyle w:val="NoSpacing"/>
        <w:rPr>
          <w:rFonts w:asciiTheme="minorHAnsi" w:hAnsiTheme="minorHAnsi"/>
          <w:sz w:val="24"/>
          <w:szCs w:val="24"/>
        </w:rPr>
      </w:pPr>
      <w:r w:rsidRPr="00F10760">
        <w:rPr>
          <w:rFonts w:asciiTheme="minorHAnsi" w:hAnsiTheme="minorHAnsi"/>
          <w:sz w:val="24"/>
          <w:szCs w:val="24"/>
        </w:rPr>
        <w:t>[</w:t>
      </w:r>
      <w:r w:rsidR="00F45C7B" w:rsidRPr="00F10760">
        <w:rPr>
          <w:rFonts w:asciiTheme="minorHAnsi" w:hAnsiTheme="minorHAnsi"/>
          <w:sz w:val="24"/>
          <w:szCs w:val="24"/>
        </w:rPr>
        <w:t xml:space="preserve">Briefly list how you envision running this course.  </w:t>
      </w:r>
      <w:r w:rsidRPr="00F10760">
        <w:rPr>
          <w:rFonts w:asciiTheme="minorHAnsi" w:hAnsiTheme="minorHAnsi"/>
          <w:sz w:val="24"/>
          <w:szCs w:val="24"/>
        </w:rPr>
        <w:t>How will you teach this course – mostly lecture, discussions, exploring case studies, experiential learning, problem-based learning, etc.? How do you want students to be engaged? You might also insert a brief paragraph reflecting your teaching philosophy here.]</w:t>
      </w:r>
    </w:p>
    <w:p w14:paraId="3A41691F" w14:textId="77777777" w:rsidR="00BB268D" w:rsidRDefault="00BB268D" w:rsidP="00E816A7">
      <w:pPr>
        <w:pStyle w:val="NoSpacing"/>
        <w:rPr>
          <w:rFonts w:asciiTheme="minorHAnsi" w:hAnsiTheme="minorHAnsi"/>
          <w:sz w:val="24"/>
          <w:szCs w:val="24"/>
        </w:rPr>
      </w:pPr>
    </w:p>
    <w:p w14:paraId="519AAE98" w14:textId="208BD9BC" w:rsidR="00BB268D" w:rsidRPr="00F10760" w:rsidRDefault="00BB268D" w:rsidP="00BB268D">
      <w:pPr>
        <w:pStyle w:val="NoSpacing"/>
        <w:rPr>
          <w:rFonts w:asciiTheme="minorHAnsi" w:hAnsiTheme="minorHAnsi" w:cs="Arial"/>
          <w:sz w:val="24"/>
          <w:szCs w:val="24"/>
        </w:rPr>
      </w:pPr>
      <w:r w:rsidRPr="00F10760">
        <w:rPr>
          <w:rFonts w:asciiTheme="minorHAnsi" w:hAnsiTheme="minorHAnsi" w:cs="Arial"/>
          <w:i/>
          <w:sz w:val="24"/>
          <w:szCs w:val="24"/>
          <w:u w:val="single"/>
        </w:rPr>
        <w:t>Attendance &amp; Punctuality</w:t>
      </w:r>
      <w:r w:rsidRPr="00F10760">
        <w:rPr>
          <w:rFonts w:asciiTheme="minorHAnsi" w:hAnsiTheme="minorHAnsi" w:cs="Arial"/>
          <w:i/>
          <w:sz w:val="24"/>
          <w:szCs w:val="24"/>
        </w:rPr>
        <w:t xml:space="preserve">: </w:t>
      </w:r>
      <w:r w:rsidRPr="00BB268D">
        <w:rPr>
          <w:rFonts w:asciiTheme="minorHAnsi" w:hAnsiTheme="minorHAnsi" w:cs="Arial"/>
          <w:iCs/>
          <w:sz w:val="24"/>
          <w:szCs w:val="24"/>
        </w:rPr>
        <w:t>[</w:t>
      </w:r>
      <w:r w:rsidRPr="00F10760">
        <w:rPr>
          <w:rFonts w:asciiTheme="minorHAnsi" w:hAnsiTheme="minorHAnsi" w:cs="Arial"/>
          <w:sz w:val="24"/>
          <w:szCs w:val="24"/>
        </w:rPr>
        <w:t xml:space="preserve">According to University policy, </w:t>
      </w:r>
      <w:r w:rsidRPr="00F10760">
        <w:rPr>
          <w:rFonts w:asciiTheme="minorHAnsi" w:hAnsiTheme="minorHAnsi" w:cs="Arial"/>
          <w:color w:val="262626"/>
          <w:sz w:val="24"/>
          <w:szCs w:val="24"/>
        </w:rPr>
        <w:t>“</w:t>
      </w:r>
      <w:r w:rsidRPr="00F10760">
        <w:rPr>
          <w:rFonts w:asciiTheme="minorHAnsi" w:hAnsiTheme="minorHAnsi" w:cs="Arial"/>
          <w:b/>
          <w:i/>
          <w:color w:val="262626"/>
          <w:sz w:val="24"/>
          <w:szCs w:val="24"/>
        </w:rPr>
        <w:t xml:space="preserve">Instructors must communicate any particular attendance requirements of the course to students in writing on or before the </w:t>
      </w:r>
      <w:r w:rsidR="002441C4" w:rsidRPr="00F10760">
        <w:rPr>
          <w:rFonts w:asciiTheme="minorHAnsi" w:hAnsiTheme="minorHAnsi" w:cs="Arial"/>
          <w:b/>
          <w:i/>
          <w:color w:val="262626"/>
          <w:sz w:val="24"/>
          <w:szCs w:val="24"/>
        </w:rPr>
        <w:t>first</w:t>
      </w:r>
      <w:r w:rsidR="002441C4">
        <w:rPr>
          <w:rFonts w:asciiTheme="minorHAnsi" w:hAnsiTheme="minorHAnsi" w:cs="Arial"/>
          <w:b/>
          <w:i/>
          <w:color w:val="262626"/>
          <w:sz w:val="24"/>
          <w:szCs w:val="24"/>
        </w:rPr>
        <w:t xml:space="preserve"> </w:t>
      </w:r>
      <w:r w:rsidR="002441C4" w:rsidRPr="00F10760">
        <w:rPr>
          <w:rFonts w:asciiTheme="minorHAnsi" w:hAnsiTheme="minorHAnsi" w:cs="Arial"/>
          <w:b/>
          <w:i/>
          <w:color w:val="262626"/>
          <w:sz w:val="24"/>
          <w:szCs w:val="24"/>
        </w:rPr>
        <w:t>class</w:t>
      </w:r>
      <w:r w:rsidRPr="00F10760">
        <w:rPr>
          <w:rFonts w:asciiTheme="minorHAnsi" w:hAnsiTheme="minorHAnsi" w:cs="Arial"/>
          <w:b/>
          <w:i/>
          <w:color w:val="262626"/>
          <w:sz w:val="24"/>
          <w:szCs w:val="24"/>
        </w:rPr>
        <w:t xml:space="preserve"> meeting”</w:t>
      </w:r>
      <w:r w:rsidRPr="00F10760">
        <w:rPr>
          <w:rFonts w:asciiTheme="minorHAnsi" w:hAnsiTheme="minorHAnsi" w:cs="Arial"/>
          <w:i/>
          <w:color w:val="262626"/>
          <w:sz w:val="24"/>
          <w:szCs w:val="24"/>
        </w:rPr>
        <w:t xml:space="preserve"> </w:t>
      </w:r>
      <w:r w:rsidRPr="00F10760">
        <w:rPr>
          <w:rFonts w:asciiTheme="minorHAnsi" w:hAnsiTheme="minorHAnsi" w:cs="Arial"/>
          <w:color w:val="262626"/>
          <w:sz w:val="24"/>
          <w:szCs w:val="24"/>
        </w:rPr>
        <w:t>(PPM, Policy 6-100III-O)].</w:t>
      </w:r>
    </w:p>
    <w:p w14:paraId="6693DD39" w14:textId="77777777" w:rsidR="00BB268D" w:rsidRPr="00F10760" w:rsidRDefault="00BB268D" w:rsidP="00E816A7">
      <w:pPr>
        <w:pStyle w:val="NoSpacing"/>
        <w:rPr>
          <w:rFonts w:asciiTheme="minorHAnsi" w:hAnsiTheme="minorHAnsi"/>
          <w:sz w:val="24"/>
          <w:szCs w:val="24"/>
        </w:rPr>
      </w:pPr>
    </w:p>
    <w:p w14:paraId="116901F4" w14:textId="5F815429" w:rsidR="00E816A7" w:rsidRPr="00F10760" w:rsidRDefault="00E816A7" w:rsidP="00E816A7">
      <w:pPr>
        <w:rPr>
          <w:rFonts w:cs="Arial"/>
        </w:rPr>
      </w:pPr>
    </w:p>
    <w:p w14:paraId="04EB34CA" w14:textId="77777777" w:rsidR="00BB268D" w:rsidRPr="00F10760" w:rsidRDefault="00BB268D" w:rsidP="00BB268D">
      <w:pPr>
        <w:pStyle w:val="NoSpacing"/>
        <w:rPr>
          <w:rFonts w:asciiTheme="minorHAnsi" w:hAnsiTheme="minorHAnsi" w:cs="Arial"/>
          <w:b/>
          <w:sz w:val="24"/>
          <w:szCs w:val="24"/>
        </w:rPr>
      </w:pPr>
      <w:r w:rsidRPr="00F10760">
        <w:rPr>
          <w:rFonts w:asciiTheme="minorHAnsi" w:hAnsiTheme="minorHAnsi" w:cs="Arial"/>
          <w:b/>
          <w:sz w:val="24"/>
          <w:szCs w:val="24"/>
        </w:rPr>
        <w:lastRenderedPageBreak/>
        <w:t xml:space="preserve">Course Policies </w:t>
      </w:r>
    </w:p>
    <w:p w14:paraId="4E54EEFE" w14:textId="77777777" w:rsidR="00BB268D" w:rsidRPr="00F10760" w:rsidRDefault="00BB268D" w:rsidP="00BB268D">
      <w:pPr>
        <w:pStyle w:val="NoSpacing"/>
        <w:rPr>
          <w:rFonts w:asciiTheme="minorHAnsi" w:hAnsiTheme="minorHAnsi" w:cs="Arial"/>
          <w:sz w:val="24"/>
          <w:szCs w:val="24"/>
        </w:rPr>
      </w:pPr>
      <w:r w:rsidRPr="00F10760">
        <w:rPr>
          <w:rFonts w:asciiTheme="minorHAnsi" w:hAnsiTheme="minorHAnsi" w:cs="Arial"/>
          <w:sz w:val="24"/>
          <w:szCs w:val="24"/>
        </w:rPr>
        <w:t>[Policies vary from course to course; here are some possible categories. Also, this can address faculty and student responsibilities – so you can add expectations about work outside of class, your grading turn around time, etc. – general expectations for instructor and students.]</w:t>
      </w:r>
    </w:p>
    <w:p w14:paraId="2B61564C" w14:textId="77777777" w:rsidR="00BB268D" w:rsidRPr="00F10760" w:rsidRDefault="00BB268D" w:rsidP="00BB268D">
      <w:pPr>
        <w:pStyle w:val="NoSpacing"/>
        <w:rPr>
          <w:rFonts w:asciiTheme="minorHAnsi" w:hAnsiTheme="minorHAnsi" w:cs="Arial"/>
          <w:b/>
          <w:sz w:val="24"/>
          <w:szCs w:val="24"/>
        </w:rPr>
      </w:pPr>
    </w:p>
    <w:p w14:paraId="50387B26" w14:textId="77777777" w:rsidR="00BB268D" w:rsidRPr="00F10760" w:rsidRDefault="00BB268D" w:rsidP="00BB268D">
      <w:pPr>
        <w:pStyle w:val="NoSpacing"/>
        <w:rPr>
          <w:rFonts w:asciiTheme="minorHAnsi" w:hAnsiTheme="minorHAnsi" w:cs="Arial"/>
          <w:sz w:val="24"/>
          <w:szCs w:val="24"/>
        </w:rPr>
      </w:pPr>
    </w:p>
    <w:p w14:paraId="21D93CF8" w14:textId="77777777" w:rsidR="00BB268D" w:rsidRPr="00F10760" w:rsidRDefault="00BB268D" w:rsidP="00BB268D">
      <w:pPr>
        <w:pStyle w:val="NoSpacing"/>
        <w:rPr>
          <w:rFonts w:asciiTheme="minorHAnsi" w:hAnsiTheme="minorHAnsi" w:cs="Arial"/>
          <w:i/>
          <w:sz w:val="24"/>
          <w:szCs w:val="24"/>
        </w:rPr>
      </w:pPr>
      <w:r w:rsidRPr="00F10760">
        <w:rPr>
          <w:rFonts w:asciiTheme="minorHAnsi" w:hAnsiTheme="minorHAnsi" w:cs="Arial"/>
          <w:i/>
          <w:sz w:val="24"/>
          <w:szCs w:val="24"/>
          <w:u w:val="single"/>
        </w:rPr>
        <w:t>Participation</w:t>
      </w:r>
      <w:r w:rsidRPr="00F10760">
        <w:rPr>
          <w:rFonts w:asciiTheme="minorHAnsi" w:hAnsiTheme="minorHAnsi" w:cs="Arial"/>
          <w:i/>
          <w:sz w:val="24"/>
          <w:szCs w:val="24"/>
        </w:rPr>
        <w:t>:</w:t>
      </w:r>
    </w:p>
    <w:p w14:paraId="2604B99B" w14:textId="77777777" w:rsidR="00BB268D" w:rsidRPr="00F10760" w:rsidRDefault="00BB268D" w:rsidP="00BB268D">
      <w:pPr>
        <w:pStyle w:val="NoSpacing"/>
        <w:rPr>
          <w:rFonts w:asciiTheme="minorHAnsi" w:hAnsiTheme="minorHAnsi" w:cs="Arial"/>
          <w:sz w:val="24"/>
          <w:szCs w:val="24"/>
        </w:rPr>
      </w:pPr>
    </w:p>
    <w:p w14:paraId="1E513C0A" w14:textId="77777777" w:rsidR="00BB268D" w:rsidRPr="00F10760" w:rsidRDefault="00BB268D" w:rsidP="00BB268D">
      <w:pPr>
        <w:pStyle w:val="NoSpacing"/>
        <w:rPr>
          <w:rFonts w:asciiTheme="minorHAnsi" w:hAnsiTheme="minorHAnsi" w:cs="Arial"/>
          <w:sz w:val="24"/>
          <w:szCs w:val="24"/>
        </w:rPr>
      </w:pPr>
      <w:r w:rsidRPr="00F10760">
        <w:rPr>
          <w:rFonts w:asciiTheme="minorHAnsi" w:hAnsiTheme="minorHAnsi" w:cs="Arial"/>
          <w:i/>
          <w:sz w:val="24"/>
          <w:szCs w:val="24"/>
          <w:u w:val="single"/>
        </w:rPr>
        <w:t>Food &amp; Drink</w:t>
      </w:r>
      <w:r w:rsidRPr="00F10760">
        <w:rPr>
          <w:rFonts w:asciiTheme="minorHAnsi" w:hAnsiTheme="minorHAnsi" w:cs="Arial"/>
          <w:i/>
          <w:sz w:val="24"/>
          <w:szCs w:val="24"/>
        </w:rPr>
        <w:t>:</w:t>
      </w:r>
      <w:r w:rsidRPr="00F10760">
        <w:rPr>
          <w:rFonts w:asciiTheme="minorHAnsi" w:hAnsiTheme="minorHAnsi" w:cs="Arial"/>
          <w:sz w:val="24"/>
          <w:szCs w:val="24"/>
        </w:rPr>
        <w:t xml:space="preserve"> </w:t>
      </w:r>
    </w:p>
    <w:p w14:paraId="2D78FF1C" w14:textId="77777777" w:rsidR="00BB268D" w:rsidRPr="00F10760" w:rsidRDefault="00BB268D" w:rsidP="00BB268D">
      <w:pPr>
        <w:pStyle w:val="NoSpacing"/>
        <w:rPr>
          <w:rFonts w:asciiTheme="minorHAnsi" w:hAnsiTheme="minorHAnsi" w:cs="Arial"/>
          <w:i/>
          <w:sz w:val="24"/>
          <w:szCs w:val="24"/>
        </w:rPr>
      </w:pPr>
    </w:p>
    <w:p w14:paraId="15DFA6D9" w14:textId="77777777" w:rsidR="00BB268D" w:rsidRPr="00F10760" w:rsidRDefault="00BB268D" w:rsidP="00BB268D">
      <w:pPr>
        <w:pStyle w:val="NoSpacing"/>
        <w:rPr>
          <w:rFonts w:asciiTheme="minorHAnsi" w:hAnsiTheme="minorHAnsi" w:cs="Arial"/>
          <w:sz w:val="24"/>
          <w:szCs w:val="24"/>
        </w:rPr>
      </w:pPr>
      <w:r w:rsidRPr="00F10760">
        <w:rPr>
          <w:rFonts w:asciiTheme="minorHAnsi" w:hAnsiTheme="minorHAnsi" w:cs="Arial"/>
          <w:i/>
          <w:sz w:val="24"/>
          <w:szCs w:val="24"/>
          <w:u w:val="single"/>
        </w:rPr>
        <w:t>Electronic Devices in Class</w:t>
      </w:r>
      <w:r w:rsidRPr="00F10760">
        <w:rPr>
          <w:rFonts w:asciiTheme="minorHAnsi" w:hAnsiTheme="minorHAnsi" w:cs="Arial"/>
          <w:i/>
          <w:sz w:val="24"/>
          <w:szCs w:val="24"/>
        </w:rPr>
        <w:t xml:space="preserve">: </w:t>
      </w:r>
    </w:p>
    <w:p w14:paraId="401085DC" w14:textId="77777777" w:rsidR="00BB268D" w:rsidRPr="00F10760" w:rsidRDefault="00BB268D" w:rsidP="00BB268D">
      <w:pPr>
        <w:pStyle w:val="NoSpacing"/>
        <w:rPr>
          <w:rFonts w:asciiTheme="minorHAnsi" w:hAnsiTheme="minorHAnsi" w:cs="Arial"/>
          <w:sz w:val="24"/>
          <w:szCs w:val="24"/>
        </w:rPr>
      </w:pPr>
    </w:p>
    <w:p w14:paraId="54EC1725" w14:textId="77777777" w:rsidR="00BB268D" w:rsidRPr="00F10760" w:rsidRDefault="00BB268D" w:rsidP="00BB268D">
      <w:pPr>
        <w:pStyle w:val="NoSpacing"/>
        <w:rPr>
          <w:rFonts w:asciiTheme="minorHAnsi" w:hAnsiTheme="minorHAnsi" w:cs="Arial"/>
          <w:sz w:val="24"/>
          <w:szCs w:val="24"/>
        </w:rPr>
      </w:pPr>
      <w:r w:rsidRPr="00F10760">
        <w:rPr>
          <w:rFonts w:asciiTheme="minorHAnsi" w:hAnsiTheme="minorHAnsi" w:cs="Arial"/>
          <w:i/>
          <w:sz w:val="24"/>
          <w:szCs w:val="24"/>
          <w:u w:val="single"/>
        </w:rPr>
        <w:t>Canvas</w:t>
      </w:r>
      <w:r w:rsidRPr="00F10760">
        <w:rPr>
          <w:rFonts w:asciiTheme="minorHAnsi" w:hAnsiTheme="minorHAnsi" w:cs="Arial"/>
          <w:sz w:val="24"/>
          <w:szCs w:val="24"/>
        </w:rPr>
        <w:t xml:space="preserve">: </w:t>
      </w:r>
    </w:p>
    <w:p w14:paraId="0040D890" w14:textId="77777777" w:rsidR="00BB268D" w:rsidRPr="00F10760" w:rsidRDefault="00BB268D" w:rsidP="00BB268D">
      <w:pPr>
        <w:pStyle w:val="NoSpacing"/>
        <w:rPr>
          <w:rFonts w:asciiTheme="minorHAnsi" w:hAnsiTheme="minorHAnsi" w:cs="Arial"/>
          <w:sz w:val="24"/>
          <w:szCs w:val="24"/>
        </w:rPr>
      </w:pPr>
    </w:p>
    <w:p w14:paraId="52C0B1ED" w14:textId="77777777" w:rsidR="00BB268D" w:rsidRPr="00F10760" w:rsidRDefault="00BB268D" w:rsidP="00BB268D">
      <w:pPr>
        <w:pStyle w:val="NoSpacing"/>
        <w:rPr>
          <w:rFonts w:asciiTheme="minorHAnsi" w:hAnsiTheme="minorHAnsi" w:cs="Arial"/>
          <w:i/>
          <w:sz w:val="24"/>
          <w:szCs w:val="24"/>
        </w:rPr>
      </w:pPr>
      <w:r w:rsidRPr="00F10760">
        <w:rPr>
          <w:rFonts w:asciiTheme="minorHAnsi" w:hAnsiTheme="minorHAnsi" w:cs="Arial"/>
          <w:i/>
          <w:sz w:val="24"/>
          <w:szCs w:val="24"/>
          <w:u w:val="single"/>
        </w:rPr>
        <w:t>Etc</w:t>
      </w:r>
      <w:r w:rsidRPr="00F10760">
        <w:rPr>
          <w:rFonts w:asciiTheme="minorHAnsi" w:hAnsiTheme="minorHAnsi" w:cs="Arial"/>
          <w:i/>
          <w:sz w:val="24"/>
          <w:szCs w:val="24"/>
        </w:rPr>
        <w:t>.:</w:t>
      </w:r>
    </w:p>
    <w:p w14:paraId="4576B1FB" w14:textId="77777777" w:rsidR="00BB268D" w:rsidRPr="00F10760" w:rsidRDefault="00BB268D" w:rsidP="00BB268D">
      <w:pPr>
        <w:pStyle w:val="NoSpacing"/>
        <w:rPr>
          <w:rFonts w:asciiTheme="minorHAnsi" w:hAnsiTheme="minorHAnsi" w:cs="Arial"/>
          <w:i/>
          <w:sz w:val="24"/>
          <w:szCs w:val="24"/>
        </w:rPr>
      </w:pPr>
    </w:p>
    <w:p w14:paraId="7596CD16" w14:textId="77777777" w:rsidR="00BB268D" w:rsidRPr="00F10760" w:rsidRDefault="00BB268D" w:rsidP="00BB268D">
      <w:pPr>
        <w:pStyle w:val="NoSpacing"/>
        <w:rPr>
          <w:rFonts w:asciiTheme="minorHAnsi" w:hAnsiTheme="minorHAnsi" w:cs="Arial"/>
          <w:b/>
          <w:sz w:val="24"/>
          <w:szCs w:val="24"/>
        </w:rPr>
      </w:pPr>
      <w:r w:rsidRPr="00F10760">
        <w:rPr>
          <w:rFonts w:asciiTheme="minorHAnsi" w:hAnsiTheme="minorHAnsi" w:cs="Arial"/>
          <w:b/>
          <w:sz w:val="24"/>
          <w:szCs w:val="24"/>
        </w:rPr>
        <w:t>Assignments</w:t>
      </w:r>
    </w:p>
    <w:p w14:paraId="3546BC34" w14:textId="77777777" w:rsidR="00BB268D" w:rsidRPr="00F10760" w:rsidRDefault="00BB268D" w:rsidP="00BB268D">
      <w:pPr>
        <w:pStyle w:val="NoSpacing"/>
        <w:rPr>
          <w:rFonts w:asciiTheme="minorHAnsi" w:hAnsiTheme="minorHAnsi" w:cs="Arial"/>
          <w:b/>
          <w:sz w:val="24"/>
          <w:szCs w:val="24"/>
        </w:rPr>
      </w:pPr>
      <w:r w:rsidRPr="00F10760">
        <w:rPr>
          <w:rFonts w:asciiTheme="minorHAnsi" w:hAnsiTheme="minorHAnsi" w:cs="Arial"/>
          <w:sz w:val="24"/>
          <w:szCs w:val="24"/>
        </w:rPr>
        <w:t>[You can provide entire summary/details of assignments here or provide brief overview and elaborate in class, on handouts, or in Canvas.]</w:t>
      </w:r>
    </w:p>
    <w:p w14:paraId="75AEF06D" w14:textId="77777777" w:rsidR="00BB268D" w:rsidRPr="00F10760" w:rsidRDefault="00BB268D" w:rsidP="00BB268D">
      <w:pPr>
        <w:pStyle w:val="NoSpacing"/>
        <w:rPr>
          <w:rFonts w:asciiTheme="minorHAnsi" w:hAnsiTheme="minorHAnsi" w:cs="Arial"/>
          <w:b/>
          <w:sz w:val="24"/>
          <w:szCs w:val="24"/>
        </w:rPr>
      </w:pPr>
    </w:p>
    <w:p w14:paraId="534A881F" w14:textId="77777777" w:rsidR="00BB268D" w:rsidRPr="00F10760" w:rsidRDefault="00BB268D" w:rsidP="00BB268D">
      <w:pPr>
        <w:pStyle w:val="NoSpacing"/>
        <w:rPr>
          <w:rFonts w:asciiTheme="minorHAnsi" w:hAnsiTheme="minorHAnsi" w:cs="Arial"/>
          <w:sz w:val="24"/>
          <w:szCs w:val="24"/>
        </w:rPr>
      </w:pPr>
      <w:r w:rsidRPr="00F10760">
        <w:rPr>
          <w:rFonts w:asciiTheme="minorHAnsi" w:hAnsiTheme="minorHAnsi" w:cs="Arial"/>
          <w:sz w:val="24"/>
          <w:szCs w:val="24"/>
          <w:u w:val="single"/>
        </w:rPr>
        <w:t>Assignment Title</w:t>
      </w:r>
      <w:r w:rsidRPr="00F10760">
        <w:rPr>
          <w:rFonts w:asciiTheme="minorHAnsi" w:hAnsiTheme="minorHAnsi" w:cs="Arial"/>
          <w:sz w:val="24"/>
          <w:szCs w:val="24"/>
        </w:rPr>
        <w:t xml:space="preserve"> [Repeat as necessary for each assignment.]</w:t>
      </w:r>
    </w:p>
    <w:p w14:paraId="6D54F722" w14:textId="77777777" w:rsidR="00BB268D" w:rsidRPr="00F10760" w:rsidRDefault="00BB268D" w:rsidP="00BB268D">
      <w:pPr>
        <w:pStyle w:val="NoSpacing"/>
        <w:rPr>
          <w:rFonts w:asciiTheme="minorHAnsi" w:hAnsiTheme="minorHAnsi" w:cs="Arial"/>
          <w:sz w:val="24"/>
          <w:szCs w:val="24"/>
        </w:rPr>
      </w:pPr>
      <w:r w:rsidRPr="00F10760">
        <w:rPr>
          <w:rFonts w:asciiTheme="minorHAnsi" w:hAnsiTheme="minorHAnsi" w:cs="Arial"/>
          <w:sz w:val="24"/>
          <w:szCs w:val="24"/>
        </w:rPr>
        <w:t xml:space="preserve">Description, details, due dates, etc. </w:t>
      </w:r>
    </w:p>
    <w:p w14:paraId="6F99C670" w14:textId="77777777" w:rsidR="00BB268D" w:rsidRPr="00F10760" w:rsidRDefault="00BB268D" w:rsidP="00BB268D">
      <w:pPr>
        <w:pStyle w:val="NoSpacing"/>
        <w:rPr>
          <w:rFonts w:asciiTheme="minorHAnsi" w:hAnsiTheme="minorHAnsi" w:cs="Arial"/>
          <w:b/>
          <w:sz w:val="24"/>
          <w:szCs w:val="24"/>
        </w:rPr>
      </w:pPr>
    </w:p>
    <w:p w14:paraId="795EB6E3" w14:textId="77777777" w:rsidR="00BB268D" w:rsidRPr="00F10760" w:rsidRDefault="00BB268D" w:rsidP="00BB268D">
      <w:pPr>
        <w:pStyle w:val="NoSpacing"/>
        <w:rPr>
          <w:rFonts w:asciiTheme="minorHAnsi" w:hAnsiTheme="minorHAnsi" w:cs="Arial"/>
          <w:b/>
          <w:sz w:val="24"/>
          <w:szCs w:val="24"/>
        </w:rPr>
      </w:pPr>
      <w:r w:rsidRPr="00F10760">
        <w:rPr>
          <w:rFonts w:asciiTheme="minorHAnsi" w:hAnsiTheme="minorHAnsi" w:cs="Arial"/>
          <w:b/>
          <w:sz w:val="24"/>
          <w:szCs w:val="24"/>
        </w:rPr>
        <w:t>Grading Policy (Evaluation Methods &amp; Criteria)</w:t>
      </w:r>
    </w:p>
    <w:p w14:paraId="419B1A93" w14:textId="77777777" w:rsidR="00BB268D" w:rsidRPr="00F10760" w:rsidRDefault="00BB268D" w:rsidP="00BB268D">
      <w:pPr>
        <w:pStyle w:val="NoSpacing"/>
        <w:rPr>
          <w:rFonts w:asciiTheme="minorHAnsi" w:hAnsiTheme="minorHAnsi" w:cs="Arial"/>
          <w:sz w:val="24"/>
          <w:szCs w:val="24"/>
        </w:rPr>
      </w:pPr>
      <w:r w:rsidRPr="00F10760">
        <w:rPr>
          <w:rFonts w:asciiTheme="minorHAnsi" w:hAnsiTheme="minorHAnsi" w:cs="Arial"/>
          <w:sz w:val="24"/>
          <w:szCs w:val="24"/>
        </w:rPr>
        <w:t>[Depending on your approach – percentages, numeric values, scale you will use, any details about curves, etc.]</w:t>
      </w:r>
    </w:p>
    <w:p w14:paraId="053FDDA9" w14:textId="77777777" w:rsidR="00BB268D" w:rsidRPr="00F10760" w:rsidRDefault="00BB268D" w:rsidP="00BB268D">
      <w:pPr>
        <w:pStyle w:val="Heading2"/>
        <w:rPr>
          <w:rFonts w:cs="Arial"/>
          <w:b/>
          <w:szCs w:val="24"/>
        </w:rPr>
      </w:pPr>
      <w:r w:rsidRPr="00F10760">
        <w:rPr>
          <w:rFonts w:cs="Arial"/>
          <w:b/>
          <w:szCs w:val="24"/>
        </w:rPr>
        <w:t>Course Schedule</w:t>
      </w:r>
    </w:p>
    <w:p w14:paraId="7E273EC8" w14:textId="77777777" w:rsidR="00BB268D" w:rsidRPr="00F10760" w:rsidRDefault="00BB268D" w:rsidP="00BB268D">
      <w:pPr>
        <w:rPr>
          <w:rFonts w:cs="Arial"/>
        </w:rPr>
      </w:pPr>
      <w:r w:rsidRPr="00F10760">
        <w:rPr>
          <w:rFonts w:cs="Arial"/>
        </w:rPr>
        <w:t>[List the agenda for the semester including when and where the final exam will be held.]</w:t>
      </w:r>
    </w:p>
    <w:p w14:paraId="42A08D2C" w14:textId="77777777" w:rsidR="00BB268D" w:rsidRPr="00F10760" w:rsidRDefault="00BB268D" w:rsidP="00BB268D">
      <w:pPr>
        <w:rPr>
          <w:rFonts w:cs="Arial"/>
        </w:rPr>
      </w:pPr>
    </w:p>
    <w:p w14:paraId="245496E5" w14:textId="77777777" w:rsidR="00BB268D" w:rsidRPr="00F10760" w:rsidRDefault="00BB268D" w:rsidP="00BB2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mallCaps/>
          <w:u w:val="single"/>
        </w:rPr>
      </w:pPr>
      <w:r w:rsidRPr="00F10760">
        <w:rPr>
          <w:b/>
          <w:u w:val="single"/>
        </w:rPr>
        <w:t>Date</w:t>
      </w:r>
      <w:r w:rsidRPr="00F10760">
        <w:rPr>
          <w:b/>
          <w:u w:val="single"/>
        </w:rPr>
        <w:tab/>
      </w:r>
      <w:r w:rsidRPr="00F10760">
        <w:rPr>
          <w:b/>
        </w:rPr>
        <w:tab/>
      </w:r>
      <w:r w:rsidRPr="00F10760">
        <w:rPr>
          <w:b/>
        </w:rPr>
        <w:tab/>
      </w:r>
      <w:r w:rsidRPr="00F10760">
        <w:rPr>
          <w:b/>
        </w:rPr>
        <w:tab/>
      </w:r>
      <w:r w:rsidRPr="00F10760">
        <w:rPr>
          <w:b/>
          <w:u w:val="single"/>
        </w:rPr>
        <w:t>Topic/Discussion</w:t>
      </w:r>
      <w:r w:rsidRPr="00F10760">
        <w:rPr>
          <w:b/>
        </w:rPr>
        <w:tab/>
      </w:r>
      <w:r w:rsidRPr="00F10760">
        <w:rPr>
          <w:b/>
        </w:rPr>
        <w:tab/>
      </w:r>
      <w:r w:rsidRPr="00F10760">
        <w:rPr>
          <w:b/>
        </w:rPr>
        <w:tab/>
      </w:r>
      <w:r w:rsidRPr="00F10760">
        <w:rPr>
          <w:b/>
        </w:rPr>
        <w:tab/>
      </w:r>
      <w:r w:rsidRPr="00F10760">
        <w:rPr>
          <w:b/>
        </w:rPr>
        <w:tab/>
      </w:r>
      <w:r w:rsidRPr="00F10760">
        <w:rPr>
          <w:b/>
        </w:rPr>
        <w:tab/>
      </w:r>
      <w:r w:rsidRPr="00F10760">
        <w:rPr>
          <w:b/>
          <w:u w:val="single"/>
        </w:rPr>
        <w:t>Reading</w:t>
      </w:r>
    </w:p>
    <w:p w14:paraId="5C2D94B9" w14:textId="77777777" w:rsidR="00BB268D" w:rsidRPr="00F10760" w:rsidRDefault="00BB268D" w:rsidP="00BB268D">
      <w:pPr>
        <w:rPr>
          <w:rFonts w:cs="Arial"/>
          <w:i/>
        </w:rPr>
      </w:pPr>
      <w:r w:rsidRPr="00F10760">
        <w:rPr>
          <w:rFonts w:cs="Arial"/>
          <w:b/>
          <w:i/>
        </w:rPr>
        <w:t xml:space="preserve">Week 1: </w:t>
      </w:r>
      <w:r w:rsidRPr="00F10760">
        <w:rPr>
          <w:rFonts w:cs="Arial"/>
          <w:b/>
          <w:i/>
        </w:rPr>
        <w:tab/>
      </w:r>
      <w:r w:rsidRPr="00F10760">
        <w:rPr>
          <w:rFonts w:cs="Arial"/>
          <w:b/>
          <w:i/>
        </w:rPr>
        <w:tab/>
      </w:r>
    </w:p>
    <w:p w14:paraId="5BAF6CA0" w14:textId="77777777" w:rsidR="00BB268D" w:rsidRPr="00F10760" w:rsidRDefault="00BB268D" w:rsidP="00BB268D">
      <w:pPr>
        <w:rPr>
          <w:rFonts w:cs="Arial"/>
        </w:rPr>
      </w:pPr>
      <w:r w:rsidRPr="00F10760">
        <w:rPr>
          <w:rFonts w:cs="Arial"/>
        </w:rPr>
        <w:t>Mon Jan 7</w:t>
      </w:r>
      <w:r w:rsidRPr="00F10760">
        <w:rPr>
          <w:rFonts w:cs="Arial"/>
        </w:rPr>
        <w:tab/>
      </w:r>
      <w:r w:rsidRPr="00F10760">
        <w:rPr>
          <w:rFonts w:cs="Arial"/>
        </w:rPr>
        <w:tab/>
        <w:t xml:space="preserve">Course Introduction and </w:t>
      </w:r>
    </w:p>
    <w:p w14:paraId="73E713C8" w14:textId="77777777" w:rsidR="00BB268D" w:rsidRPr="00F10760" w:rsidRDefault="00BB268D" w:rsidP="00BB268D">
      <w:pPr>
        <w:ind w:left="2160" w:firstLine="720"/>
        <w:rPr>
          <w:rFonts w:cs="Arial"/>
        </w:rPr>
      </w:pPr>
      <w:r w:rsidRPr="00F10760">
        <w:rPr>
          <w:rFonts w:cs="Arial"/>
        </w:rPr>
        <w:t>Syllabus/Schedule Review</w:t>
      </w:r>
    </w:p>
    <w:p w14:paraId="02EEE1D0" w14:textId="77777777" w:rsidR="00BB268D" w:rsidRPr="00F10760" w:rsidRDefault="00BB268D" w:rsidP="00BB268D">
      <w:pPr>
        <w:ind w:left="2160" w:firstLine="720"/>
        <w:rPr>
          <w:rFonts w:cs="Arial"/>
          <w:i/>
          <w:smallCaps/>
          <w:u w:val="single"/>
        </w:rPr>
      </w:pPr>
    </w:p>
    <w:p w14:paraId="2159894F" w14:textId="77777777" w:rsidR="00BB268D" w:rsidRPr="00F10760" w:rsidRDefault="00BB268D" w:rsidP="00BB268D">
      <w:pPr>
        <w:tabs>
          <w:tab w:val="left" w:pos="2100"/>
        </w:tabs>
        <w:ind w:left="705" w:hanging="705"/>
        <w:rPr>
          <w:rFonts w:cs="Arial"/>
        </w:rPr>
      </w:pPr>
      <w:r w:rsidRPr="00F10760">
        <w:rPr>
          <w:rFonts w:cs="Arial"/>
        </w:rPr>
        <w:t>Wed Jan 9</w:t>
      </w:r>
      <w:r w:rsidRPr="00F10760">
        <w:rPr>
          <w:rFonts w:cs="Arial"/>
        </w:rPr>
        <w:tab/>
      </w:r>
      <w:r w:rsidRPr="00F10760">
        <w:rPr>
          <w:rFonts w:cs="Arial"/>
          <w:b/>
        </w:rPr>
        <w:tab/>
      </w:r>
      <w:r w:rsidRPr="00F10760">
        <w:rPr>
          <w:rFonts w:cs="Arial"/>
        </w:rPr>
        <w:t>Important Definitions for the Course</w:t>
      </w:r>
      <w:r w:rsidRPr="00F10760">
        <w:rPr>
          <w:rFonts w:cs="Arial"/>
        </w:rPr>
        <w:tab/>
        <w:t xml:space="preserve">    </w:t>
      </w:r>
      <w:r w:rsidRPr="00F10760">
        <w:rPr>
          <w:rFonts w:cs="Arial"/>
        </w:rPr>
        <w:tab/>
        <w:t>Chapter 1</w:t>
      </w:r>
      <w:r w:rsidRPr="00F10760">
        <w:rPr>
          <w:rFonts w:cs="Arial"/>
        </w:rPr>
        <w:tab/>
      </w:r>
    </w:p>
    <w:p w14:paraId="02F55DA4" w14:textId="77777777" w:rsidR="00BB268D" w:rsidRPr="00F10760" w:rsidRDefault="00BB268D" w:rsidP="00BB268D">
      <w:pPr>
        <w:tabs>
          <w:tab w:val="left" w:pos="2100"/>
        </w:tabs>
        <w:ind w:left="705" w:hanging="705"/>
        <w:rPr>
          <w:rFonts w:cs="Arial"/>
        </w:rPr>
      </w:pPr>
    </w:p>
    <w:p w14:paraId="1A162111" w14:textId="77777777" w:rsidR="00BB268D" w:rsidRPr="00F10760" w:rsidRDefault="00BB268D" w:rsidP="00BB268D">
      <w:pPr>
        <w:rPr>
          <w:rFonts w:cs="Arial"/>
          <w:b/>
          <w:i/>
        </w:rPr>
      </w:pPr>
      <w:r w:rsidRPr="00F10760">
        <w:rPr>
          <w:rFonts w:cs="Arial"/>
          <w:b/>
          <w:i/>
        </w:rPr>
        <w:t>Week 2:</w:t>
      </w:r>
    </w:p>
    <w:p w14:paraId="5DFF3D67" w14:textId="77777777" w:rsidR="00BB268D" w:rsidRPr="00F10760" w:rsidRDefault="00BB268D" w:rsidP="00BB268D">
      <w:pPr>
        <w:rPr>
          <w:rFonts w:cs="Arial"/>
          <w:i/>
        </w:rPr>
      </w:pPr>
      <w:r w:rsidRPr="00F10760">
        <w:rPr>
          <w:rFonts w:cs="Arial"/>
          <w:b/>
          <w:i/>
        </w:rPr>
        <w:t xml:space="preserve"> </w:t>
      </w:r>
      <w:r w:rsidRPr="00F10760">
        <w:rPr>
          <w:rFonts w:cs="Arial"/>
          <w:b/>
          <w:i/>
        </w:rPr>
        <w:tab/>
      </w:r>
      <w:r w:rsidRPr="00F10760">
        <w:rPr>
          <w:rFonts w:cs="Arial"/>
          <w:b/>
          <w:i/>
        </w:rPr>
        <w:tab/>
      </w:r>
    </w:p>
    <w:p w14:paraId="23E37A0D" w14:textId="77777777" w:rsidR="00BB268D" w:rsidRPr="00F10760" w:rsidRDefault="00BB268D" w:rsidP="00BB268D">
      <w:pPr>
        <w:rPr>
          <w:rFonts w:cs="Arial"/>
          <w:b/>
          <w:i/>
        </w:rPr>
      </w:pPr>
      <w:r w:rsidRPr="00F10760">
        <w:rPr>
          <w:rFonts w:cs="Arial"/>
          <w:b/>
          <w:i/>
        </w:rPr>
        <w:t>Week 3:</w:t>
      </w:r>
    </w:p>
    <w:p w14:paraId="68CE1232" w14:textId="77777777" w:rsidR="00BB268D" w:rsidRPr="00F10760" w:rsidRDefault="00BB268D" w:rsidP="00BB268D">
      <w:pPr>
        <w:rPr>
          <w:rFonts w:cs="Arial"/>
          <w:i/>
        </w:rPr>
      </w:pPr>
      <w:r w:rsidRPr="00F10760">
        <w:rPr>
          <w:rFonts w:cs="Arial"/>
          <w:b/>
          <w:i/>
        </w:rPr>
        <w:t xml:space="preserve"> </w:t>
      </w:r>
      <w:r w:rsidRPr="00F10760">
        <w:rPr>
          <w:rFonts w:cs="Arial"/>
          <w:b/>
          <w:i/>
        </w:rPr>
        <w:tab/>
      </w:r>
      <w:r w:rsidRPr="00F10760">
        <w:rPr>
          <w:rFonts w:cs="Arial"/>
          <w:b/>
          <w:i/>
        </w:rPr>
        <w:tab/>
      </w:r>
    </w:p>
    <w:p w14:paraId="449D0153" w14:textId="77777777" w:rsidR="00BB268D" w:rsidRPr="00F10760" w:rsidRDefault="00BB268D" w:rsidP="00BB268D">
      <w:pPr>
        <w:rPr>
          <w:rFonts w:cs="Arial"/>
          <w:i/>
        </w:rPr>
      </w:pPr>
      <w:r w:rsidRPr="00F10760">
        <w:rPr>
          <w:rFonts w:cs="Arial"/>
          <w:b/>
          <w:i/>
        </w:rPr>
        <w:t xml:space="preserve">Week 4: </w:t>
      </w:r>
      <w:r w:rsidRPr="00F10760">
        <w:rPr>
          <w:rFonts w:cs="Arial"/>
          <w:b/>
          <w:i/>
        </w:rPr>
        <w:tab/>
      </w:r>
      <w:r w:rsidRPr="00F10760">
        <w:rPr>
          <w:rFonts w:cs="Arial"/>
          <w:b/>
          <w:i/>
        </w:rPr>
        <w:tab/>
      </w:r>
    </w:p>
    <w:p w14:paraId="56489BFA" w14:textId="77777777" w:rsidR="00BB268D" w:rsidRPr="00F10760" w:rsidRDefault="00BB268D" w:rsidP="00BB268D">
      <w:pPr>
        <w:rPr>
          <w:rFonts w:cs="Arial"/>
          <w:b/>
          <w:i/>
        </w:rPr>
      </w:pPr>
    </w:p>
    <w:p w14:paraId="3A94A2F5" w14:textId="77777777" w:rsidR="00BB268D" w:rsidRPr="00F10760" w:rsidRDefault="00BB268D" w:rsidP="00BB268D">
      <w:pPr>
        <w:rPr>
          <w:rFonts w:cs="Arial"/>
          <w:i/>
        </w:rPr>
      </w:pPr>
      <w:r w:rsidRPr="00F10760">
        <w:rPr>
          <w:rFonts w:cs="Arial"/>
          <w:b/>
          <w:i/>
        </w:rPr>
        <w:t xml:space="preserve">Week 5: </w:t>
      </w:r>
      <w:r w:rsidRPr="00F10760">
        <w:rPr>
          <w:rFonts w:cs="Arial"/>
          <w:b/>
          <w:i/>
        </w:rPr>
        <w:tab/>
      </w:r>
      <w:r w:rsidRPr="00F10760">
        <w:rPr>
          <w:rFonts w:cs="Arial"/>
          <w:b/>
          <w:i/>
        </w:rPr>
        <w:tab/>
      </w:r>
    </w:p>
    <w:p w14:paraId="733C6260" w14:textId="77777777" w:rsidR="00BB268D" w:rsidRPr="00F10760" w:rsidRDefault="00BB268D" w:rsidP="00BB268D">
      <w:pPr>
        <w:rPr>
          <w:rFonts w:cs="Arial"/>
          <w:b/>
          <w:i/>
        </w:rPr>
      </w:pPr>
    </w:p>
    <w:p w14:paraId="6E96E0C0" w14:textId="77777777" w:rsidR="00BB268D" w:rsidRPr="00F10760" w:rsidRDefault="00BB268D" w:rsidP="00BB268D">
      <w:pPr>
        <w:rPr>
          <w:rFonts w:cs="Arial"/>
          <w:i/>
        </w:rPr>
      </w:pPr>
      <w:r w:rsidRPr="00F10760">
        <w:rPr>
          <w:rFonts w:cs="Arial"/>
          <w:b/>
          <w:i/>
        </w:rPr>
        <w:t xml:space="preserve">Week 6: </w:t>
      </w:r>
      <w:r w:rsidRPr="00F10760">
        <w:rPr>
          <w:rFonts w:cs="Arial"/>
          <w:b/>
          <w:i/>
        </w:rPr>
        <w:tab/>
      </w:r>
      <w:r w:rsidRPr="00F10760">
        <w:rPr>
          <w:rFonts w:cs="Arial"/>
          <w:b/>
          <w:i/>
        </w:rPr>
        <w:tab/>
      </w:r>
    </w:p>
    <w:p w14:paraId="2D392AE6" w14:textId="77777777" w:rsidR="00BB268D" w:rsidRPr="00F10760" w:rsidRDefault="00BB268D" w:rsidP="00BB268D">
      <w:pPr>
        <w:rPr>
          <w:rFonts w:cs="Arial"/>
          <w:b/>
          <w:i/>
        </w:rPr>
      </w:pPr>
    </w:p>
    <w:p w14:paraId="052F8ADB" w14:textId="77777777" w:rsidR="00BB268D" w:rsidRPr="00F10760" w:rsidRDefault="00BB268D" w:rsidP="00BB268D">
      <w:pPr>
        <w:rPr>
          <w:rFonts w:cs="Arial"/>
          <w:i/>
        </w:rPr>
      </w:pPr>
      <w:r w:rsidRPr="00F10760">
        <w:rPr>
          <w:rFonts w:cs="Arial"/>
          <w:b/>
          <w:i/>
        </w:rPr>
        <w:t xml:space="preserve">Week 7: </w:t>
      </w:r>
      <w:r w:rsidRPr="00F10760">
        <w:rPr>
          <w:rFonts w:cs="Arial"/>
          <w:b/>
          <w:i/>
        </w:rPr>
        <w:tab/>
      </w:r>
      <w:r w:rsidRPr="00F10760">
        <w:rPr>
          <w:rFonts w:cs="Arial"/>
          <w:b/>
          <w:i/>
        </w:rPr>
        <w:tab/>
      </w:r>
    </w:p>
    <w:p w14:paraId="0BEEAA1C" w14:textId="77777777" w:rsidR="00BB268D" w:rsidRPr="00F10760" w:rsidRDefault="00BB268D" w:rsidP="00BB268D">
      <w:pPr>
        <w:rPr>
          <w:rFonts w:cs="Arial"/>
          <w:b/>
          <w:i/>
        </w:rPr>
      </w:pPr>
    </w:p>
    <w:p w14:paraId="5E00B0A3" w14:textId="77777777" w:rsidR="00BB268D" w:rsidRPr="00F10760" w:rsidRDefault="00BB268D" w:rsidP="00BB268D">
      <w:pPr>
        <w:rPr>
          <w:rFonts w:cs="Arial"/>
          <w:i/>
        </w:rPr>
      </w:pPr>
      <w:r w:rsidRPr="00F10760">
        <w:rPr>
          <w:rFonts w:cs="Arial"/>
          <w:b/>
          <w:i/>
        </w:rPr>
        <w:t xml:space="preserve">Week 8: </w:t>
      </w:r>
      <w:r w:rsidRPr="00F10760">
        <w:rPr>
          <w:rFonts w:cs="Arial"/>
          <w:b/>
          <w:i/>
        </w:rPr>
        <w:tab/>
      </w:r>
      <w:r w:rsidRPr="00F10760">
        <w:rPr>
          <w:rFonts w:cs="Arial"/>
          <w:b/>
          <w:i/>
        </w:rPr>
        <w:tab/>
      </w:r>
    </w:p>
    <w:p w14:paraId="5B854D75" w14:textId="77777777" w:rsidR="00BB268D" w:rsidRPr="00F10760" w:rsidRDefault="00BB268D" w:rsidP="00BB268D">
      <w:pPr>
        <w:rPr>
          <w:rFonts w:cs="Arial"/>
          <w:b/>
          <w:i/>
        </w:rPr>
      </w:pPr>
    </w:p>
    <w:p w14:paraId="23F95F17" w14:textId="77777777" w:rsidR="00BB268D" w:rsidRPr="00F10760" w:rsidRDefault="00BB268D" w:rsidP="00BB268D">
      <w:pPr>
        <w:rPr>
          <w:rFonts w:cs="Arial"/>
          <w:i/>
        </w:rPr>
      </w:pPr>
      <w:r w:rsidRPr="00F10760">
        <w:rPr>
          <w:rFonts w:cs="Arial"/>
          <w:b/>
          <w:i/>
        </w:rPr>
        <w:t xml:space="preserve">Week 9: </w:t>
      </w:r>
      <w:r w:rsidRPr="00F10760">
        <w:rPr>
          <w:rFonts w:cs="Arial"/>
          <w:b/>
          <w:i/>
        </w:rPr>
        <w:tab/>
      </w:r>
      <w:r w:rsidRPr="00F10760">
        <w:rPr>
          <w:rFonts w:cs="Arial"/>
          <w:b/>
          <w:i/>
        </w:rPr>
        <w:tab/>
      </w:r>
    </w:p>
    <w:p w14:paraId="30C1CA2D" w14:textId="77777777" w:rsidR="00BB268D" w:rsidRPr="00F10760" w:rsidRDefault="00BB268D" w:rsidP="00BB268D">
      <w:pPr>
        <w:rPr>
          <w:rFonts w:cs="Arial"/>
          <w:b/>
          <w:i/>
        </w:rPr>
      </w:pPr>
    </w:p>
    <w:p w14:paraId="1575EB81" w14:textId="77777777" w:rsidR="00BB268D" w:rsidRPr="00F10760" w:rsidRDefault="00BB268D" w:rsidP="00BB268D">
      <w:pPr>
        <w:rPr>
          <w:rFonts w:cs="Arial"/>
          <w:i/>
        </w:rPr>
      </w:pPr>
      <w:r w:rsidRPr="00F10760">
        <w:rPr>
          <w:rFonts w:cs="Arial"/>
          <w:b/>
          <w:i/>
        </w:rPr>
        <w:t xml:space="preserve">Week 10: </w:t>
      </w:r>
      <w:r w:rsidRPr="00F10760">
        <w:rPr>
          <w:rFonts w:cs="Arial"/>
          <w:b/>
          <w:i/>
        </w:rPr>
        <w:tab/>
      </w:r>
      <w:r w:rsidRPr="00F10760">
        <w:rPr>
          <w:rFonts w:cs="Arial"/>
          <w:b/>
          <w:i/>
        </w:rPr>
        <w:tab/>
      </w:r>
    </w:p>
    <w:p w14:paraId="67D86E75" w14:textId="77777777" w:rsidR="00BB268D" w:rsidRPr="00F10760" w:rsidRDefault="00BB268D" w:rsidP="00BB268D">
      <w:pPr>
        <w:rPr>
          <w:rFonts w:cs="Arial"/>
          <w:b/>
          <w:i/>
        </w:rPr>
      </w:pPr>
    </w:p>
    <w:p w14:paraId="751259FD" w14:textId="77777777" w:rsidR="00BB268D" w:rsidRPr="00F10760" w:rsidRDefault="00BB268D" w:rsidP="00BB268D">
      <w:pPr>
        <w:rPr>
          <w:rFonts w:cs="Arial"/>
          <w:i/>
        </w:rPr>
      </w:pPr>
      <w:r w:rsidRPr="00F10760">
        <w:rPr>
          <w:rFonts w:cs="Arial"/>
          <w:b/>
          <w:i/>
        </w:rPr>
        <w:t xml:space="preserve">Week 11: </w:t>
      </w:r>
      <w:r w:rsidRPr="00F10760">
        <w:rPr>
          <w:rFonts w:cs="Arial"/>
          <w:b/>
          <w:i/>
        </w:rPr>
        <w:tab/>
      </w:r>
      <w:r w:rsidRPr="00F10760">
        <w:rPr>
          <w:rFonts w:cs="Arial"/>
          <w:b/>
          <w:i/>
        </w:rPr>
        <w:tab/>
      </w:r>
    </w:p>
    <w:p w14:paraId="5C1336CB" w14:textId="77777777" w:rsidR="00BB268D" w:rsidRPr="00F10760" w:rsidRDefault="00BB268D" w:rsidP="00BB268D">
      <w:pPr>
        <w:rPr>
          <w:rFonts w:cs="Arial"/>
          <w:b/>
          <w:i/>
        </w:rPr>
      </w:pPr>
    </w:p>
    <w:p w14:paraId="6829FB8F" w14:textId="77777777" w:rsidR="00BB268D" w:rsidRPr="00F10760" w:rsidRDefault="00BB268D" w:rsidP="00BB268D">
      <w:pPr>
        <w:rPr>
          <w:rFonts w:cs="Arial"/>
          <w:i/>
        </w:rPr>
      </w:pPr>
      <w:r w:rsidRPr="00F10760">
        <w:rPr>
          <w:rFonts w:cs="Arial"/>
          <w:b/>
          <w:i/>
        </w:rPr>
        <w:t xml:space="preserve">Week 12: </w:t>
      </w:r>
      <w:r w:rsidRPr="00F10760">
        <w:rPr>
          <w:rFonts w:cs="Arial"/>
          <w:b/>
          <w:i/>
        </w:rPr>
        <w:tab/>
      </w:r>
      <w:r w:rsidRPr="00F10760">
        <w:rPr>
          <w:rFonts w:cs="Arial"/>
          <w:b/>
          <w:i/>
        </w:rPr>
        <w:tab/>
      </w:r>
    </w:p>
    <w:p w14:paraId="2DA499C8" w14:textId="77777777" w:rsidR="00BB268D" w:rsidRPr="00F10760" w:rsidRDefault="00BB268D" w:rsidP="00BB268D">
      <w:pPr>
        <w:rPr>
          <w:rFonts w:cs="Arial"/>
          <w:b/>
          <w:i/>
        </w:rPr>
      </w:pPr>
    </w:p>
    <w:p w14:paraId="1EAC58A9" w14:textId="77777777" w:rsidR="00BB268D" w:rsidRPr="00F10760" w:rsidRDefault="00BB268D" w:rsidP="00BB268D">
      <w:pPr>
        <w:rPr>
          <w:rFonts w:cs="Arial"/>
          <w:i/>
        </w:rPr>
      </w:pPr>
      <w:r w:rsidRPr="00F10760">
        <w:rPr>
          <w:rFonts w:cs="Arial"/>
          <w:b/>
          <w:i/>
        </w:rPr>
        <w:t xml:space="preserve">Week 13: </w:t>
      </w:r>
      <w:r w:rsidRPr="00F10760">
        <w:rPr>
          <w:rFonts w:cs="Arial"/>
          <w:b/>
          <w:i/>
        </w:rPr>
        <w:tab/>
      </w:r>
      <w:r w:rsidRPr="00F10760">
        <w:rPr>
          <w:rFonts w:cs="Arial"/>
          <w:b/>
          <w:i/>
        </w:rPr>
        <w:tab/>
      </w:r>
    </w:p>
    <w:p w14:paraId="54D21E6A" w14:textId="77777777" w:rsidR="00BB268D" w:rsidRPr="00F10760" w:rsidRDefault="00BB268D" w:rsidP="00BB268D">
      <w:pPr>
        <w:rPr>
          <w:rFonts w:cs="Arial"/>
          <w:b/>
          <w:i/>
        </w:rPr>
      </w:pPr>
    </w:p>
    <w:p w14:paraId="1BE5AC3D" w14:textId="77777777" w:rsidR="00BB268D" w:rsidRPr="00F10760" w:rsidRDefault="00BB268D" w:rsidP="00BB268D">
      <w:pPr>
        <w:rPr>
          <w:rFonts w:cs="Arial"/>
          <w:i/>
        </w:rPr>
      </w:pPr>
      <w:r w:rsidRPr="00F10760">
        <w:rPr>
          <w:rFonts w:cs="Arial"/>
          <w:b/>
          <w:i/>
        </w:rPr>
        <w:t xml:space="preserve">Week 14: </w:t>
      </w:r>
      <w:r w:rsidRPr="00F10760">
        <w:rPr>
          <w:rFonts w:cs="Arial"/>
          <w:b/>
          <w:i/>
        </w:rPr>
        <w:tab/>
      </w:r>
      <w:r w:rsidRPr="00F10760">
        <w:rPr>
          <w:rFonts w:cs="Arial"/>
          <w:b/>
          <w:i/>
        </w:rPr>
        <w:tab/>
      </w:r>
    </w:p>
    <w:p w14:paraId="550D70EF" w14:textId="77777777" w:rsidR="00BB268D" w:rsidRPr="00F10760" w:rsidRDefault="00BB268D" w:rsidP="00BB268D">
      <w:pPr>
        <w:rPr>
          <w:rFonts w:cs="Arial"/>
          <w:b/>
          <w:i/>
        </w:rPr>
      </w:pPr>
    </w:p>
    <w:p w14:paraId="7FB25351" w14:textId="77777777" w:rsidR="00BB268D" w:rsidRPr="00F10760" w:rsidRDefault="00BB268D" w:rsidP="00BB268D">
      <w:pPr>
        <w:rPr>
          <w:rFonts w:cs="Arial"/>
          <w:i/>
        </w:rPr>
      </w:pPr>
      <w:r w:rsidRPr="00F10760">
        <w:rPr>
          <w:rFonts w:cs="Arial"/>
          <w:b/>
          <w:i/>
        </w:rPr>
        <w:t xml:space="preserve">Week 15: </w:t>
      </w:r>
      <w:r w:rsidRPr="00F10760">
        <w:rPr>
          <w:rFonts w:cs="Arial"/>
          <w:b/>
          <w:i/>
        </w:rPr>
        <w:tab/>
      </w:r>
      <w:r w:rsidRPr="00F10760">
        <w:rPr>
          <w:rFonts w:cs="Arial"/>
          <w:b/>
          <w:i/>
        </w:rPr>
        <w:tab/>
      </w:r>
    </w:p>
    <w:p w14:paraId="77334A1A" w14:textId="77777777" w:rsidR="00BB268D" w:rsidRPr="00F10760" w:rsidRDefault="00BB268D" w:rsidP="00BB268D">
      <w:pPr>
        <w:rPr>
          <w:rFonts w:cs="Arial"/>
          <w:b/>
          <w:i/>
        </w:rPr>
      </w:pPr>
    </w:p>
    <w:p w14:paraId="05AEB512" w14:textId="77777777" w:rsidR="00BB268D" w:rsidRPr="00F10760" w:rsidRDefault="00BB268D" w:rsidP="00BB268D">
      <w:pPr>
        <w:rPr>
          <w:rFonts w:cs="Arial"/>
          <w:i/>
        </w:rPr>
      </w:pPr>
      <w:r w:rsidRPr="00F10760">
        <w:rPr>
          <w:rFonts w:cs="Arial"/>
          <w:b/>
          <w:i/>
        </w:rPr>
        <w:t xml:space="preserve">Week 16: </w:t>
      </w:r>
      <w:r w:rsidRPr="00F10760">
        <w:rPr>
          <w:rFonts w:cs="Arial"/>
          <w:b/>
          <w:i/>
        </w:rPr>
        <w:tab/>
      </w:r>
      <w:r w:rsidRPr="00F10760">
        <w:rPr>
          <w:rFonts w:cs="Arial"/>
          <w:b/>
          <w:i/>
        </w:rPr>
        <w:tab/>
      </w:r>
    </w:p>
    <w:p w14:paraId="1A651D20" w14:textId="77777777" w:rsidR="00BB268D" w:rsidRPr="00F10760" w:rsidRDefault="00BB268D" w:rsidP="00BB268D">
      <w:pPr>
        <w:rPr>
          <w:rFonts w:cs="Arial"/>
          <w:b/>
          <w:i/>
        </w:rPr>
      </w:pPr>
    </w:p>
    <w:p w14:paraId="341B2732" w14:textId="77777777" w:rsidR="00BB268D" w:rsidRPr="00F10760" w:rsidRDefault="00BB268D" w:rsidP="00BB268D">
      <w:pPr>
        <w:rPr>
          <w:rFonts w:cs="Arial"/>
          <w:b/>
        </w:rPr>
      </w:pPr>
      <w:r w:rsidRPr="00F10760">
        <w:rPr>
          <w:rFonts w:cs="Arial"/>
          <w:b/>
          <w:i/>
        </w:rPr>
        <w:t xml:space="preserve">Finals Week: </w:t>
      </w:r>
      <w:r w:rsidRPr="00F10760">
        <w:rPr>
          <w:rFonts w:cs="Arial"/>
          <w:b/>
          <w:i/>
        </w:rPr>
        <w:tab/>
      </w:r>
    </w:p>
    <w:p w14:paraId="10BB8973" w14:textId="77777777" w:rsidR="00BB268D" w:rsidRPr="00F10760" w:rsidRDefault="00BB268D" w:rsidP="00BB268D">
      <w:pPr>
        <w:pStyle w:val="NoSpacing"/>
        <w:rPr>
          <w:rFonts w:asciiTheme="minorHAnsi" w:hAnsiTheme="minorHAnsi" w:cs="Arial"/>
          <w:b/>
          <w:sz w:val="24"/>
          <w:szCs w:val="24"/>
        </w:rPr>
      </w:pPr>
      <w:r w:rsidRPr="00F10760">
        <w:rPr>
          <w:rStyle w:val="Emphasis"/>
          <w:rFonts w:asciiTheme="minorHAnsi" w:hAnsiTheme="minorHAnsi" w:cs="Arial"/>
          <w:sz w:val="24"/>
          <w:szCs w:val="24"/>
        </w:rPr>
        <w:t>Note: This syllabus is meant to serve as an outline and guide for our course. Please note that I may modify it with reasonable notice to you. I may also modify the Course Schedule to accommodate the needs of our class. Any changes will be announced in class and posted on Canvas under Announcements.</w:t>
      </w:r>
    </w:p>
    <w:p w14:paraId="7F868DAB" w14:textId="67F5E516" w:rsidR="00AD450C" w:rsidRPr="00F10760" w:rsidRDefault="00AD450C" w:rsidP="00E816A7">
      <w:pPr>
        <w:rPr>
          <w:rFonts w:cs="Arial"/>
        </w:rPr>
      </w:pPr>
    </w:p>
    <w:p w14:paraId="047CACA9" w14:textId="77777777" w:rsidR="00E816A7" w:rsidRPr="00F10760" w:rsidRDefault="00E816A7" w:rsidP="00E816A7">
      <w:pPr>
        <w:rPr>
          <w:rFonts w:cs="Arial"/>
          <w:b/>
        </w:rPr>
      </w:pPr>
      <w:r w:rsidRPr="00F10760">
        <w:rPr>
          <w:rFonts w:cs="Arial"/>
          <w:b/>
        </w:rPr>
        <w:t>University Policies</w:t>
      </w:r>
    </w:p>
    <w:p w14:paraId="005FE698" w14:textId="2FEAD886" w:rsidR="00A76A2F" w:rsidRPr="00F10760" w:rsidRDefault="00AD450C" w:rsidP="005E4BBD">
      <w:pPr>
        <w:pStyle w:val="NoSpacing"/>
        <w:rPr>
          <w:rFonts w:asciiTheme="minorHAnsi" w:hAnsiTheme="minorHAnsi" w:cs="Arial"/>
          <w:sz w:val="24"/>
          <w:szCs w:val="24"/>
        </w:rPr>
      </w:pPr>
      <w:r w:rsidRPr="00F10760">
        <w:rPr>
          <w:rFonts w:asciiTheme="minorHAnsi" w:hAnsiTheme="minorHAnsi" w:cs="Arial"/>
          <w:sz w:val="24"/>
          <w:szCs w:val="24"/>
        </w:rPr>
        <w:t>[The following s</w:t>
      </w:r>
      <w:r w:rsidR="00A76A2F" w:rsidRPr="00F10760">
        <w:rPr>
          <w:rFonts w:asciiTheme="minorHAnsi" w:hAnsiTheme="minorHAnsi" w:cs="Arial"/>
          <w:sz w:val="24"/>
          <w:szCs w:val="24"/>
        </w:rPr>
        <w:t>tatement</w:t>
      </w:r>
      <w:r w:rsidRPr="00F10760">
        <w:rPr>
          <w:rFonts w:asciiTheme="minorHAnsi" w:hAnsiTheme="minorHAnsi" w:cs="Arial"/>
          <w:sz w:val="24"/>
          <w:szCs w:val="24"/>
        </w:rPr>
        <w:t>s are</w:t>
      </w:r>
      <w:r w:rsidR="001C29EA" w:rsidRPr="00F10760">
        <w:rPr>
          <w:rFonts w:asciiTheme="minorHAnsi" w:hAnsiTheme="minorHAnsi" w:cs="Arial"/>
          <w:sz w:val="24"/>
          <w:szCs w:val="24"/>
        </w:rPr>
        <w:t xml:space="preserve"> </w:t>
      </w:r>
      <w:r w:rsidR="00A76A2F" w:rsidRPr="00F10760">
        <w:rPr>
          <w:rFonts w:asciiTheme="minorHAnsi" w:hAnsiTheme="minorHAnsi" w:cs="Arial"/>
          <w:b/>
          <w:sz w:val="24"/>
          <w:szCs w:val="24"/>
        </w:rPr>
        <w:t>re</w:t>
      </w:r>
      <w:r w:rsidR="00EB20EC" w:rsidRPr="00F10760">
        <w:rPr>
          <w:rFonts w:asciiTheme="minorHAnsi" w:hAnsiTheme="minorHAnsi" w:cs="Arial"/>
          <w:b/>
          <w:sz w:val="24"/>
          <w:szCs w:val="24"/>
        </w:rPr>
        <w:t>quired</w:t>
      </w:r>
      <w:r w:rsidR="00EB20EC" w:rsidRPr="00F10760">
        <w:rPr>
          <w:rFonts w:asciiTheme="minorHAnsi" w:hAnsiTheme="minorHAnsi" w:cs="Arial"/>
          <w:sz w:val="24"/>
          <w:szCs w:val="24"/>
        </w:rPr>
        <w:t xml:space="preserve"> on every course syllabus</w:t>
      </w:r>
      <w:r w:rsidR="007A4CE9" w:rsidRPr="00F10760">
        <w:rPr>
          <w:rFonts w:asciiTheme="minorHAnsi" w:hAnsiTheme="minorHAnsi" w:cs="Arial"/>
          <w:sz w:val="24"/>
          <w:szCs w:val="24"/>
        </w:rPr>
        <w:t>.</w:t>
      </w:r>
      <w:r w:rsidR="00A76A2F" w:rsidRPr="00F10760">
        <w:rPr>
          <w:rFonts w:asciiTheme="minorHAnsi" w:hAnsiTheme="minorHAnsi" w:cs="Arial"/>
          <w:sz w:val="24"/>
          <w:szCs w:val="24"/>
        </w:rPr>
        <w:t>]</w:t>
      </w:r>
      <w:r w:rsidRPr="00F10760">
        <w:rPr>
          <w:rFonts w:asciiTheme="minorHAnsi" w:hAnsiTheme="minorHAnsi" w:cs="Arial"/>
          <w:sz w:val="24"/>
          <w:szCs w:val="24"/>
        </w:rPr>
        <w:br/>
      </w:r>
    </w:p>
    <w:p w14:paraId="7A1E1069" w14:textId="46DE0C0D" w:rsidR="00E816A7" w:rsidRPr="00F10760" w:rsidRDefault="00E816A7" w:rsidP="00E816A7">
      <w:pPr>
        <w:pStyle w:val="ListParagraph"/>
        <w:numPr>
          <w:ilvl w:val="0"/>
          <w:numId w:val="3"/>
        </w:numPr>
        <w:rPr>
          <w:rFonts w:cs="Arial"/>
        </w:rPr>
      </w:pPr>
      <w:r w:rsidRPr="00F10760">
        <w:rPr>
          <w:rFonts w:cs="Arial"/>
          <w:b/>
          <w:i/>
        </w:rPr>
        <w:t>The Americans with Disabilities Act</w:t>
      </w:r>
      <w:r w:rsidRPr="00F10760">
        <w:rPr>
          <w:rFonts w:cs="Arial"/>
        </w:rPr>
        <w:t xml:space="preserve">. The University of Utah seeks to provide equal access to its programs, services, and activities for people with disabilities. If you will need accommodations in this class, reasonable prior notice needs to be given to the Center for Disability </w:t>
      </w:r>
      <w:r w:rsidR="00614CD6">
        <w:rPr>
          <w:rFonts w:cs="Arial"/>
        </w:rPr>
        <w:t>&amp; Access,</w:t>
      </w:r>
      <w:r w:rsidRPr="00F10760">
        <w:rPr>
          <w:rFonts w:cs="Arial"/>
        </w:rPr>
        <w:t xml:space="preserve"> 162 Olpin Union Building, (801) 581-5020. CDS will work with you and the instructor to make arrangements for accommodations. All written information in this course can be made available in </w:t>
      </w:r>
    </w:p>
    <w:p w14:paraId="54E259A4" w14:textId="0D0D6C9D" w:rsidR="008179C0" w:rsidRDefault="00E816A7" w:rsidP="00F95A85">
      <w:pPr>
        <w:pStyle w:val="ListParagraph"/>
        <w:rPr>
          <w:rFonts w:cs="Arial"/>
        </w:rPr>
      </w:pPr>
      <w:r w:rsidRPr="00F10760">
        <w:rPr>
          <w:rFonts w:cs="Arial"/>
        </w:rPr>
        <w:t xml:space="preserve">an alternative format with prior notification to the </w:t>
      </w:r>
      <w:r w:rsidR="00614CD6" w:rsidRPr="00F10760">
        <w:rPr>
          <w:rFonts w:cs="Arial"/>
        </w:rPr>
        <w:t xml:space="preserve">Center for Disability </w:t>
      </w:r>
      <w:r w:rsidR="00614CD6">
        <w:rPr>
          <w:rFonts w:cs="Arial"/>
        </w:rPr>
        <w:t>&amp; Access</w:t>
      </w:r>
      <w:r w:rsidRPr="00F10760">
        <w:rPr>
          <w:rFonts w:cs="Arial"/>
        </w:rPr>
        <w:t>.</w:t>
      </w:r>
    </w:p>
    <w:p w14:paraId="64369F04" w14:textId="77777777" w:rsidR="008179C0" w:rsidRDefault="008179C0" w:rsidP="00F95A85">
      <w:pPr>
        <w:pStyle w:val="ListParagraph"/>
        <w:rPr>
          <w:rFonts w:cs="Arial"/>
        </w:rPr>
      </w:pPr>
    </w:p>
    <w:p w14:paraId="3163F11C" w14:textId="1E7F3A31" w:rsidR="008179C0" w:rsidRPr="008179C0" w:rsidRDefault="008179C0" w:rsidP="008179C0">
      <w:pPr>
        <w:pStyle w:val="ListParagraph"/>
        <w:numPr>
          <w:ilvl w:val="0"/>
          <w:numId w:val="15"/>
        </w:numPr>
        <w:spacing w:after="160" w:line="259" w:lineRule="auto"/>
        <w:rPr>
          <w:rFonts w:ascii="Helvetica" w:hAnsi="Helvetica" w:cstheme="minorHAnsi"/>
          <w:b/>
          <w:i/>
          <w:color w:val="000000" w:themeColor="text1"/>
        </w:rPr>
      </w:pPr>
      <w:r w:rsidRPr="00B31EC9">
        <w:rPr>
          <w:rFonts w:ascii="Helvetica" w:hAnsi="Helvetica" w:cstheme="minorHAnsi"/>
          <w:b/>
          <w:i/>
          <w:color w:val="000000" w:themeColor="text1"/>
        </w:rPr>
        <w:t>If in-class attendance is a necessary component of the course for pedagogical reasons (e.g., laboratories, studios, or artistic training), state it explicitly.</w:t>
      </w:r>
      <w:r w:rsidRPr="00B31EC9">
        <w:rPr>
          <w:rFonts w:ascii="Helvetica" w:hAnsi="Helvetica" w:cstheme="minorHAnsi"/>
          <w:color w:val="000000" w:themeColor="text1"/>
        </w:rPr>
        <w:t xml:space="preserve"> </w:t>
      </w:r>
    </w:p>
    <w:p w14:paraId="11E82632" w14:textId="77777777" w:rsidR="008179C0" w:rsidRPr="00B31EC9" w:rsidRDefault="008179C0" w:rsidP="008179C0">
      <w:pPr>
        <w:pStyle w:val="ListParagraph"/>
        <w:spacing w:after="160" w:line="259" w:lineRule="auto"/>
        <w:ind w:left="1080"/>
        <w:rPr>
          <w:rFonts w:ascii="Helvetica" w:hAnsi="Helvetica" w:cstheme="minorHAnsi"/>
          <w:b/>
          <w:i/>
          <w:color w:val="000000" w:themeColor="text1"/>
        </w:rPr>
      </w:pPr>
    </w:p>
    <w:p w14:paraId="0A44BE71" w14:textId="77777777" w:rsidR="005B44A0" w:rsidRDefault="008179C0" w:rsidP="008179C0">
      <w:pPr>
        <w:pStyle w:val="ListParagraph"/>
        <w:ind w:left="1800"/>
        <w:rPr>
          <w:rFonts w:ascii="Helvetica" w:hAnsi="Helvetica" w:cstheme="minorHAnsi"/>
          <w:i/>
          <w:color w:val="000000" w:themeColor="text1"/>
        </w:rPr>
      </w:pPr>
      <w:r w:rsidRPr="00B31EC9">
        <w:rPr>
          <w:rFonts w:ascii="Helvetica" w:hAnsi="Helvetica" w:cstheme="minorHAnsi"/>
          <w:b/>
          <w:i/>
          <w:color w:val="000000" w:themeColor="text1"/>
        </w:rPr>
        <w:lastRenderedPageBreak/>
        <w:t>Use this standard language: “</w:t>
      </w:r>
      <w:r w:rsidRPr="00B31EC9">
        <w:rPr>
          <w:rFonts w:ascii="Helvetica" w:hAnsi="Helvetica" w:cstheme="minorHAnsi"/>
          <w:i/>
          <w:color w:val="000000" w:themeColor="text1"/>
        </w:rPr>
        <w:t xml:space="preserve">Given the nature of this course, attendance is required and adjustments cannot be granted to allow non-attendance. However, if you need to seek an ADA accommodation to request an exception to this attendance policy due to a disability, please contact the </w:t>
      </w:r>
      <w:hyperlink r:id="rId8" w:history="1">
        <w:r w:rsidRPr="00B31EC9">
          <w:rPr>
            <w:rStyle w:val="Hyperlink"/>
            <w:rFonts w:ascii="Helvetica" w:hAnsi="Helvetica" w:cstheme="minorHAnsi"/>
            <w:i/>
            <w:color w:val="000000" w:themeColor="text1"/>
          </w:rPr>
          <w:t>Center for Disability and Access</w:t>
        </w:r>
      </w:hyperlink>
      <w:r w:rsidRPr="00B31EC9">
        <w:rPr>
          <w:rFonts w:ascii="Helvetica" w:hAnsi="Helvetica" w:cstheme="minorHAnsi"/>
          <w:i/>
          <w:color w:val="000000" w:themeColor="text1"/>
        </w:rPr>
        <w:t xml:space="preserve"> (CDA). CDA will work with us to determine what, if any, ADA accommodations are reasonable and appropriate</w:t>
      </w:r>
    </w:p>
    <w:p w14:paraId="6CE837F2" w14:textId="77777777" w:rsidR="005B44A0" w:rsidRDefault="005B44A0" w:rsidP="008179C0">
      <w:pPr>
        <w:pStyle w:val="ListParagraph"/>
        <w:ind w:left="1800"/>
        <w:rPr>
          <w:rFonts w:cs="Arial"/>
        </w:rPr>
      </w:pPr>
    </w:p>
    <w:p w14:paraId="0A3E337F" w14:textId="1FBC9649" w:rsidR="005B44A0" w:rsidRDefault="005B44A0" w:rsidP="005B44A0">
      <w:pPr>
        <w:ind w:left="720"/>
        <w:rPr>
          <w:rFonts w:ascii="Helvetica" w:eastAsia="Times New Roman" w:hAnsi="Helvetica" w:cs="Helvetica"/>
          <w:color w:val="000000"/>
        </w:rPr>
      </w:pPr>
      <w:r w:rsidRPr="005B44A0">
        <w:rPr>
          <w:rFonts w:ascii="Helvetica" w:hAnsi="Helvetica" w:cs="Helvetica"/>
        </w:rPr>
        <w:t>[</w:t>
      </w:r>
      <w:r w:rsidRPr="005B44A0">
        <w:rPr>
          <w:rFonts w:ascii="Helvetica" w:hAnsi="Helvetica" w:cs="Helvetica"/>
          <w:i/>
          <w:iCs/>
        </w:rPr>
        <w:t>Strongly recommended</w:t>
      </w:r>
      <w:r w:rsidRPr="005B44A0">
        <w:rPr>
          <w:rFonts w:ascii="Helvetica" w:hAnsi="Helvetica" w:cs="Helvetica"/>
        </w:rPr>
        <w:t xml:space="preserve">] </w:t>
      </w:r>
      <w:r w:rsidRPr="005B44A0">
        <w:rPr>
          <w:rFonts w:ascii="Helvetica" w:hAnsi="Helvetica" w:cs="Helvetica"/>
          <w:b/>
          <w:bCs/>
          <w:i/>
          <w:iCs/>
        </w:rPr>
        <w:t>Basic Needs Student Support Statement</w:t>
      </w:r>
      <w:r w:rsidRPr="005B44A0">
        <w:rPr>
          <w:rFonts w:ascii="Helvetica" w:hAnsi="Helvetica" w:cs="Helvetica"/>
        </w:rPr>
        <w:t xml:space="preserve">. Success at The University of Utah includes learning about and using available resources. The </w:t>
      </w:r>
      <w:hyperlink r:id="rId9" w:history="1">
        <w:r w:rsidRPr="005B44A0">
          <w:rPr>
            <w:rStyle w:val="Hyperlink"/>
            <w:rFonts w:ascii="Helvetica" w:hAnsi="Helvetica" w:cs="Helvetica"/>
          </w:rPr>
          <w:t>Basic Needs Collective</w:t>
        </w:r>
      </w:hyperlink>
      <w:r w:rsidRPr="005B44A0">
        <w:rPr>
          <w:rFonts w:ascii="Helvetica" w:hAnsi="Helvetica" w:cs="Helvetica"/>
        </w:rPr>
        <w:t xml:space="preserve"> (BNC) is a coordinated resource referral hub. They educate about and connect students to campus and community resources to help them meet their basic needs. As a central location for resource referrals related to food, housing, health insurance, managing finances, legal services, mental health, etc., any student experiencing difficulty with basic needs is encouraged to contact them. </w:t>
      </w:r>
      <w:r w:rsidRPr="005B44A0">
        <w:rPr>
          <w:rFonts w:ascii="Helvetica" w:eastAsia="Times New Roman" w:hAnsi="Helvetica" w:cs="Helvetica"/>
          <w:color w:val="000000"/>
        </w:rPr>
        <w:t xml:space="preserve">Drop into their office located in the Union basement or schedule with them online for an in-person or virtual visit through their webpage: </w:t>
      </w:r>
      <w:hyperlink r:id="rId10" w:history="1">
        <w:r w:rsidRPr="005B44A0">
          <w:rPr>
            <w:rStyle w:val="Hyperlink"/>
            <w:rFonts w:ascii="Helvetica" w:eastAsia="Times New Roman" w:hAnsi="Helvetica" w:cs="Helvetica"/>
          </w:rPr>
          <w:t>https://basicneeds.utah.edu/</w:t>
        </w:r>
      </w:hyperlink>
      <w:r w:rsidRPr="005B44A0">
        <w:rPr>
          <w:rFonts w:ascii="Helvetica" w:eastAsia="Times New Roman" w:hAnsi="Helvetica" w:cs="Helvetica"/>
          <w:color w:val="000000"/>
        </w:rPr>
        <w:t xml:space="preserve">. </w:t>
      </w:r>
    </w:p>
    <w:p w14:paraId="20DE2F2F" w14:textId="06C4EE8D" w:rsidR="00BD72A3" w:rsidRDefault="00BD72A3" w:rsidP="005B44A0">
      <w:pPr>
        <w:ind w:left="720"/>
        <w:rPr>
          <w:rFonts w:ascii="Helvetica" w:hAnsi="Helvetica" w:cs="Helvetica"/>
        </w:rPr>
      </w:pPr>
    </w:p>
    <w:p w14:paraId="4C004DD8" w14:textId="69570386" w:rsidR="00BD72A3" w:rsidRPr="005B44A0" w:rsidRDefault="00BD72A3" w:rsidP="005B44A0">
      <w:pPr>
        <w:ind w:left="720"/>
        <w:rPr>
          <w:rFonts w:ascii="Helvetica" w:hAnsi="Helvetica" w:cs="Helvetica"/>
        </w:rPr>
      </w:pPr>
      <w:r>
        <w:rPr>
          <w:rFonts w:ascii="Helvetica" w:hAnsi="Helvetica" w:cs="Helvetica"/>
        </w:rPr>
        <w:t>[</w:t>
      </w:r>
      <w:r w:rsidRPr="00BD72A3">
        <w:rPr>
          <w:rFonts w:ascii="Helvetica" w:hAnsi="Helvetica" w:cs="Helvetica"/>
          <w:i/>
        </w:rPr>
        <w:t>recommended addendum</w:t>
      </w:r>
      <w:r>
        <w:rPr>
          <w:rFonts w:ascii="Helvetica" w:hAnsi="Helvetica" w:cs="Helvetica"/>
        </w:rPr>
        <w:t xml:space="preserve">] </w:t>
      </w:r>
      <w:r w:rsidRPr="00BD72A3">
        <w:rPr>
          <w:rFonts w:ascii="Helvetica" w:hAnsi="Helvetica" w:cs="Helvetica"/>
        </w:rPr>
        <w:t>In compliance with ADA requirements, some students may need to record course content. An</w:t>
      </w:r>
      <w:bookmarkStart w:id="0" w:name="_GoBack"/>
      <w:bookmarkEnd w:id="0"/>
      <w:r w:rsidRPr="00BD72A3">
        <w:rPr>
          <w:rFonts w:ascii="Helvetica" w:hAnsi="Helvetica" w:cs="Helvetica"/>
        </w:rPr>
        <w:t xml:space="preserve">y recordings of course content </w:t>
      </w:r>
      <w:proofErr w:type="gramStart"/>
      <w:r w:rsidRPr="00BD72A3">
        <w:rPr>
          <w:rFonts w:ascii="Helvetica" w:hAnsi="Helvetica" w:cs="Helvetica"/>
        </w:rPr>
        <w:t>are</w:t>
      </w:r>
      <w:proofErr w:type="gramEnd"/>
      <w:r w:rsidRPr="00BD72A3">
        <w:rPr>
          <w:rFonts w:ascii="Helvetica" w:hAnsi="Helvetica" w:cs="Helvetica"/>
        </w:rPr>
        <w:t xml:space="preserve"> for personal use only, should not be shared, and should not be made publicly available. In addition, recordings should be destroyed at the conclusion of the course</w:t>
      </w:r>
    </w:p>
    <w:p w14:paraId="69ED8593" w14:textId="0A4AA6A8" w:rsidR="00F95A85" w:rsidRPr="00F10760" w:rsidRDefault="00F95A85" w:rsidP="008179C0">
      <w:pPr>
        <w:pStyle w:val="ListParagraph"/>
        <w:ind w:left="1800"/>
        <w:rPr>
          <w:rFonts w:cs="Arial"/>
        </w:rPr>
      </w:pPr>
      <w:r w:rsidRPr="00F10760">
        <w:rPr>
          <w:rFonts w:cs="Arial"/>
        </w:rPr>
        <w:br/>
      </w:r>
    </w:p>
    <w:p w14:paraId="555AD6F0" w14:textId="0BE8D445" w:rsidR="00F95A85" w:rsidRDefault="00F95A85" w:rsidP="00606B15">
      <w:pPr>
        <w:pStyle w:val="NoSpacing"/>
        <w:numPr>
          <w:ilvl w:val="0"/>
          <w:numId w:val="3"/>
        </w:numPr>
        <w:rPr>
          <w:rFonts w:asciiTheme="minorHAnsi" w:hAnsiTheme="minorHAnsi" w:cs="Arial"/>
          <w:sz w:val="24"/>
          <w:szCs w:val="24"/>
        </w:rPr>
      </w:pPr>
      <w:r w:rsidRPr="00F10760">
        <w:rPr>
          <w:rFonts w:asciiTheme="minorHAnsi" w:hAnsiTheme="minorHAnsi" w:cs="Arial"/>
          <w:b/>
          <w:i/>
          <w:sz w:val="24"/>
          <w:szCs w:val="24"/>
        </w:rPr>
        <w:t>University Safety Statement.</w:t>
      </w:r>
      <w:r w:rsidRPr="00F10760">
        <w:rPr>
          <w:rFonts w:asciiTheme="minorHAnsi" w:hAnsiTheme="minorHAnsi" w:cs="Arial"/>
          <w:sz w:val="24"/>
          <w:szCs w:val="24"/>
        </w:rPr>
        <w:t xml:space="preserve"> The University of Utah values the safety of all campus community members. To report suspicious activity or to request a courtesy escort, call campus police at 801-585-COPS (801-585-2677). You will receive important emergency alerts and safety messages regarding campus safety via text message. For more information regarding safety and to view available training resources, including helpful videos, visit </w:t>
      </w:r>
      <w:hyperlink r:id="rId11" w:history="1">
        <w:r w:rsidR="00BB268D" w:rsidRPr="007A3A92">
          <w:rPr>
            <w:rStyle w:val="Hyperlink"/>
            <w:rFonts w:asciiTheme="minorHAnsi" w:hAnsiTheme="minorHAnsi" w:cs="Arial"/>
            <w:sz w:val="24"/>
            <w:szCs w:val="24"/>
          </w:rPr>
          <w:t>https://safeu.utah.edu</w:t>
        </w:r>
      </w:hyperlink>
      <w:r w:rsidR="00BB268D">
        <w:rPr>
          <w:rFonts w:asciiTheme="minorHAnsi" w:hAnsiTheme="minorHAnsi" w:cs="Arial"/>
          <w:sz w:val="24"/>
          <w:szCs w:val="24"/>
        </w:rPr>
        <w:t xml:space="preserve">   </w:t>
      </w:r>
    </w:p>
    <w:p w14:paraId="239AA0ED" w14:textId="77777777" w:rsidR="00BB268D" w:rsidRDefault="00BB268D" w:rsidP="00BB268D">
      <w:pPr>
        <w:rPr>
          <w:rStyle w:val="ui-provider"/>
        </w:rPr>
      </w:pPr>
    </w:p>
    <w:p w14:paraId="70AA4E8C" w14:textId="1A631FC7" w:rsidR="00F10760" w:rsidRPr="00BB268D" w:rsidRDefault="00EB20EC" w:rsidP="00BB268D">
      <w:pPr>
        <w:pStyle w:val="ListParagraph"/>
        <w:numPr>
          <w:ilvl w:val="0"/>
          <w:numId w:val="3"/>
        </w:numPr>
        <w:ind w:right="43"/>
      </w:pPr>
      <w:r w:rsidRPr="00BB268D">
        <w:rPr>
          <w:rFonts w:cs="Arial"/>
          <w:b/>
          <w:i/>
        </w:rPr>
        <w:t>Addressing Sexual Misconduct</w:t>
      </w:r>
      <w:r w:rsidRPr="00BB268D">
        <w:rPr>
          <w:rFonts w:cs="Arial"/>
        </w:rPr>
        <w:t>. Title IX makes it clear that violence and harassment based on sex and gender (which Includes sexual orientation and ge</w:t>
      </w:r>
      <w:r w:rsidR="007539C7" w:rsidRPr="00BB268D">
        <w:rPr>
          <w:rFonts w:cs="Arial"/>
        </w:rPr>
        <w:t>nder identity/expression) is a civil r</w:t>
      </w:r>
      <w:r w:rsidRPr="00BB268D">
        <w:rPr>
          <w:rFonts w:cs="Arial"/>
        </w:rPr>
        <w:t xml:space="preserve">ights offense subject to the same kinds of accountability and the same kinds of support applied to offenses against other protected categories such as race, national origin, color, religion, age, status as a person with a disability, veteran’s status or genetic information.  If you or someone you know has been harassed or assaulted, you are encouraged to report it to the Title IX Coordinator in the Office of Equal Opportunity and Affirmative Action, </w:t>
      </w:r>
      <w:r w:rsidR="00EC42C8">
        <w:rPr>
          <w:rFonts w:cs="Arial"/>
        </w:rPr>
        <w:t>383 South University Street</w:t>
      </w:r>
      <w:r w:rsidRPr="00BB268D">
        <w:rPr>
          <w:rFonts w:cs="Arial"/>
        </w:rPr>
        <w:t>, 801-581-8365, or the Office of the Dean of Students, 270 Union Building, 801-581-7066.  For support and confidential consultation, contact the Center for Student Wellness, 426 SSB, 801-581-7776.  To report to the police, contact the Department of Public Safety, 801-585-2677(COPS).</w:t>
      </w:r>
    </w:p>
    <w:p w14:paraId="72A9685C" w14:textId="77777777" w:rsidR="00BB268D" w:rsidRDefault="00BB268D" w:rsidP="00BB268D">
      <w:pPr>
        <w:pStyle w:val="ListParagraph"/>
      </w:pPr>
    </w:p>
    <w:p w14:paraId="4BF78B57" w14:textId="7769C642" w:rsidR="00BB268D" w:rsidRDefault="00BB268D" w:rsidP="00BB268D">
      <w:pPr>
        <w:pStyle w:val="ListParagraph"/>
        <w:numPr>
          <w:ilvl w:val="1"/>
          <w:numId w:val="3"/>
        </w:numPr>
        <w:ind w:right="43"/>
      </w:pPr>
      <w:r>
        <w:lastRenderedPageBreak/>
        <w:t xml:space="preserve">[recommended addendum] </w:t>
      </w:r>
      <w:r w:rsidRPr="00D71C5B">
        <w:rPr>
          <w:b/>
          <w:bCs/>
        </w:rPr>
        <w:t>Lauren’s Promise</w:t>
      </w:r>
      <w:r>
        <w:t>: Lauren’s Promise is a vow that anyone – faculty, staff, students, parents, and community members – can take to indicate to others that they represent a safe haven for sharing incidents of sexual assault, domestic violence, or stalking. Anyone who makes Lauren’s Promise vows to: 1.) listen to and believe those individuals who are being threatened or experiencing sexual assault, dating violence or stalking; 2.) represent a safe haven for sharing incidents of sexual assault, domestic violence, or stalking</w:t>
      </w:r>
      <w:r w:rsidR="00D71C5B">
        <w:t>; and 3.) change campus culture that responds poorly to dating violence and stalking</w:t>
      </w:r>
      <w:r>
        <w:t>. By making Lauren’s Promise, individuals are helping to change campus cultures that respond poorly to dating violence and stalking throughout the nation.</w:t>
      </w:r>
    </w:p>
    <w:p w14:paraId="799E10C4" w14:textId="63A8F6CB" w:rsidR="00A11637" w:rsidRDefault="00A11637" w:rsidP="00A11637">
      <w:pPr>
        <w:ind w:left="1080" w:right="43"/>
      </w:pPr>
    </w:p>
    <w:p w14:paraId="173AD73E" w14:textId="44F653DC" w:rsidR="00A11637" w:rsidRPr="00BB268D" w:rsidRDefault="00A11637" w:rsidP="00A11637">
      <w:pPr>
        <w:pStyle w:val="ListParagraph"/>
        <w:numPr>
          <w:ilvl w:val="0"/>
          <w:numId w:val="3"/>
        </w:numPr>
        <w:ind w:right="43"/>
      </w:pPr>
      <w:r w:rsidRPr="00BB268D">
        <w:rPr>
          <w:rFonts w:cs="Arial"/>
          <w:b/>
          <w:i/>
        </w:rPr>
        <w:t>Academic Misconduct Statement.</w:t>
      </w:r>
      <w:r w:rsidRPr="00BB268D">
        <w:rPr>
          <w:rFonts w:cs="Arial"/>
        </w:rPr>
        <w:t xml:space="preserve"> </w:t>
      </w:r>
      <w:r w:rsidRPr="00BB268D">
        <w:t>I</w:t>
      </w:r>
      <w:r w:rsidRPr="00BB268D">
        <w:rPr>
          <w:rStyle w:val="ui-provider"/>
        </w:rPr>
        <w:t xml:space="preserve">t is expected that students adhere to University of Utah policies regarding academic honesty, including but not limited to refraining from cheating, plagiarizing, misrepresenting one's work, and/or inappropriately collaborating. This includes the use of generative artificial intelligence (AI) tools without citation, documentation, or authorization. Students are expected to adhere to the prescribed professional and ethical standards of the profession/discipline for which they are preparing. Any student who engages in academic dishonesty or who violates the professional and ethical standards for their profession/discipline may be subject to academic sanctions as per the University of Utah’s Student Code: </w:t>
      </w:r>
      <w:hyperlink r:id="rId12">
        <w:r w:rsidRPr="00BB268D">
          <w:rPr>
            <w:rStyle w:val="Hyperlink"/>
          </w:rPr>
          <w:t>https://regulations.utah.edu/academics/6-410.php</w:t>
        </w:r>
      </w:hyperlink>
      <w:r w:rsidRPr="00BB268D">
        <w:rPr>
          <w:rStyle w:val="ui-provider"/>
        </w:rPr>
        <w:t xml:space="preserve"> </w:t>
      </w:r>
    </w:p>
    <w:p w14:paraId="545561D4" w14:textId="77777777" w:rsidR="008179C0" w:rsidRPr="00726959" w:rsidRDefault="008179C0" w:rsidP="00726959">
      <w:pPr>
        <w:rPr>
          <w:rStyle w:val="Strong"/>
          <w:rFonts w:eastAsiaTheme="majorEastAsia"/>
          <w:color w:val="2D3B45"/>
        </w:rPr>
      </w:pPr>
    </w:p>
    <w:p w14:paraId="3625CFD3" w14:textId="0C03C8AD" w:rsidR="00CF0848" w:rsidRPr="00F10760" w:rsidRDefault="00CF0848" w:rsidP="00CF0848">
      <w:pPr>
        <w:pStyle w:val="NoSpacing"/>
        <w:rPr>
          <w:rFonts w:asciiTheme="minorHAnsi" w:hAnsiTheme="minorHAnsi" w:cs="Arial"/>
          <w:sz w:val="24"/>
          <w:szCs w:val="24"/>
        </w:rPr>
      </w:pPr>
      <w:r w:rsidRPr="00F10760">
        <w:rPr>
          <w:rFonts w:asciiTheme="minorHAnsi" w:hAnsiTheme="minorHAnsi" w:cs="Arial"/>
          <w:sz w:val="24"/>
          <w:szCs w:val="24"/>
        </w:rPr>
        <w:t xml:space="preserve">[The following statements </w:t>
      </w:r>
      <w:r w:rsidRPr="00F10760">
        <w:rPr>
          <w:rFonts w:asciiTheme="minorHAnsi" w:hAnsiTheme="minorHAnsi" w:cs="Arial"/>
          <w:b/>
          <w:sz w:val="24"/>
          <w:szCs w:val="24"/>
        </w:rPr>
        <w:t>are encouraged</w:t>
      </w:r>
      <w:r w:rsidRPr="00F10760">
        <w:rPr>
          <w:rFonts w:asciiTheme="minorHAnsi" w:hAnsiTheme="minorHAnsi" w:cs="Arial"/>
          <w:sz w:val="24"/>
          <w:szCs w:val="24"/>
        </w:rPr>
        <w:t xml:space="preserve"> by the University for every syllabi.  It is up to the instructors to determine if it is appropriate for their class.]</w:t>
      </w:r>
    </w:p>
    <w:p w14:paraId="09286604" w14:textId="77777777" w:rsidR="00BB268D" w:rsidRPr="00BB268D" w:rsidRDefault="00BB268D" w:rsidP="00BB268D">
      <w:pPr>
        <w:pStyle w:val="ListParagraph"/>
        <w:rPr>
          <w:rFonts w:eastAsia="Times New Roman" w:cs="Segoe UI"/>
          <w:lang w:eastAsia="en-US"/>
        </w:rPr>
      </w:pPr>
    </w:p>
    <w:p w14:paraId="293C4415" w14:textId="7C6DEA19" w:rsidR="00D13590" w:rsidRPr="00D13590" w:rsidRDefault="00D13590" w:rsidP="00BB268D">
      <w:pPr>
        <w:pStyle w:val="ListParagraph"/>
        <w:numPr>
          <w:ilvl w:val="0"/>
          <w:numId w:val="3"/>
        </w:numPr>
        <w:rPr>
          <w:rFonts w:eastAsia="Times New Roman" w:cs="Segoe UI"/>
          <w:lang w:eastAsia="en-US"/>
        </w:rPr>
      </w:pPr>
      <w:r w:rsidRPr="00D13590">
        <w:rPr>
          <w:rFonts w:cs="Arial"/>
          <w:bCs/>
          <w:i/>
          <w:iCs/>
        </w:rPr>
        <w:t>[</w:t>
      </w:r>
      <w:r w:rsidR="00BB268D">
        <w:rPr>
          <w:rFonts w:cs="Arial"/>
          <w:bCs/>
          <w:i/>
          <w:iCs/>
        </w:rPr>
        <w:t>recommended</w:t>
      </w:r>
      <w:r w:rsidRPr="00D13590">
        <w:rPr>
          <w:rFonts w:cs="Arial"/>
          <w:bCs/>
          <w:i/>
          <w:iCs/>
        </w:rPr>
        <w:t>]</w:t>
      </w:r>
      <w:r w:rsidRPr="00D13590">
        <w:rPr>
          <w:rFonts w:cs="Arial"/>
          <w:b/>
        </w:rPr>
        <w:t xml:space="preserve"> </w:t>
      </w:r>
      <w:r w:rsidRPr="00D13590">
        <w:rPr>
          <w:rFonts w:cs="Arial"/>
          <w:b/>
          <w:i/>
          <w:iCs/>
        </w:rPr>
        <w:t>Diversity Statement .</w:t>
      </w:r>
      <w:r w:rsidRPr="00D13590">
        <w:rPr>
          <w:rFonts w:cs="Segoe UI"/>
        </w:rPr>
        <w:t xml:space="preserve"> I </w:t>
      </w:r>
      <w:r w:rsidRPr="00D13590">
        <w:rPr>
          <w:rFonts w:eastAsia="Times New Roman" w:cs="Segoe UI"/>
          <w:lang w:eastAsia="en-US"/>
        </w:rPr>
        <w:t>stand in support of compassion, dignity, value-of-life, equity, inclusion and justice for all individuals regardless of color, race/ethnicity, sexual orientation, religion, language, socioeconomic status, ability, gender, gender identity or expression, immigration status, or any type of marginalization. I stand in support of making our society more inclusive, just, and equitable for all individuals. I stand against individual and systemic racism in all its various forms.</w:t>
      </w:r>
    </w:p>
    <w:p w14:paraId="36F2934D" w14:textId="0E892976" w:rsidR="0054681C" w:rsidRPr="00E134C9" w:rsidRDefault="0054681C" w:rsidP="00D13590">
      <w:pPr>
        <w:pStyle w:val="ListParagraph"/>
        <w:rPr>
          <w:rFonts w:cs="Arial"/>
          <w:b/>
        </w:rPr>
      </w:pPr>
    </w:p>
    <w:p w14:paraId="00424F74" w14:textId="6FBC30E4" w:rsidR="00417BB3" w:rsidRPr="00F10760" w:rsidRDefault="00CF0848" w:rsidP="00BB268D">
      <w:pPr>
        <w:pStyle w:val="ListParagraph"/>
        <w:numPr>
          <w:ilvl w:val="0"/>
          <w:numId w:val="3"/>
        </w:numPr>
        <w:rPr>
          <w:rFonts w:cs="Arial"/>
          <w:b/>
        </w:rPr>
      </w:pPr>
      <w:r w:rsidRPr="00F10760">
        <w:rPr>
          <w:rFonts w:cs="Arial"/>
          <w:i/>
        </w:rPr>
        <w:t>[</w:t>
      </w:r>
      <w:r w:rsidR="00BB268D">
        <w:rPr>
          <w:rFonts w:cs="Arial"/>
          <w:i/>
        </w:rPr>
        <w:t>recommended</w:t>
      </w:r>
      <w:r w:rsidRPr="00F10760">
        <w:rPr>
          <w:rFonts w:cs="Arial"/>
          <w:i/>
        </w:rPr>
        <w:t xml:space="preserve">] </w:t>
      </w:r>
      <w:r w:rsidR="00A06AED" w:rsidRPr="00F10760">
        <w:rPr>
          <w:rFonts w:cs="Arial"/>
          <w:b/>
          <w:i/>
        </w:rPr>
        <w:t>Undocumented Student Support Statement.</w:t>
      </w:r>
      <w:r w:rsidR="00A06AED" w:rsidRPr="00F10760">
        <w:rPr>
          <w:rFonts w:cs="Arial"/>
        </w:rPr>
        <w:t xml:space="preserve"> Immigration is a complex phenomenon with broad impact—those who are directly affected by it, as well as those who are indirectly affected by their relationships with family members, friends, and loved ones. If your immigration status presents obstacles to engaging in specific activities or fulfilling specific course criteria, confidential arrangements may be requested from the Dream Center. Arrangements with the Dream Center will not jeopardize your student status, your financial aid, or any other part of your residence. The Dream Center offers a wide range of resources to support undocumented students (with and without DACA) as well as students from mixed-status families. To learn more, please contact the Dream Center at 801.213.3697 or visit dream.utah.edu.</w:t>
      </w:r>
    </w:p>
    <w:p w14:paraId="21A1978E" w14:textId="77777777" w:rsidR="00AD7C26" w:rsidRPr="00F10760" w:rsidRDefault="00AD7C26" w:rsidP="00AD7C26">
      <w:pPr>
        <w:pStyle w:val="ListParagraph"/>
        <w:rPr>
          <w:rFonts w:cs="Arial"/>
          <w:b/>
        </w:rPr>
      </w:pPr>
    </w:p>
    <w:p w14:paraId="7E6308EC" w14:textId="3D354852" w:rsidR="00BB268D" w:rsidRPr="00BB268D" w:rsidRDefault="00A76A2F" w:rsidP="00BB268D">
      <w:pPr>
        <w:pStyle w:val="ListParagraph"/>
        <w:numPr>
          <w:ilvl w:val="0"/>
          <w:numId w:val="3"/>
        </w:numPr>
        <w:rPr>
          <w:rFonts w:cs="Arial"/>
          <w:b/>
        </w:rPr>
      </w:pPr>
      <w:r w:rsidRPr="00F10760">
        <w:rPr>
          <w:rFonts w:cs="Arial"/>
          <w:i/>
        </w:rPr>
        <w:lastRenderedPageBreak/>
        <w:t>[</w:t>
      </w:r>
      <w:r w:rsidR="00BB268D">
        <w:rPr>
          <w:rFonts w:cs="Arial"/>
          <w:i/>
        </w:rPr>
        <w:t>recommended</w:t>
      </w:r>
      <w:r w:rsidRPr="00F10760">
        <w:rPr>
          <w:rFonts w:cs="Arial"/>
          <w:i/>
        </w:rPr>
        <w:t xml:space="preserve">] </w:t>
      </w:r>
      <w:r w:rsidR="00E816A7" w:rsidRPr="00F10760">
        <w:rPr>
          <w:rFonts w:cs="Arial"/>
          <w:b/>
          <w:i/>
        </w:rPr>
        <w:t>Drop/Withdrawa</w:t>
      </w:r>
      <w:r w:rsidR="00417BB3" w:rsidRPr="00F10760">
        <w:rPr>
          <w:rFonts w:cs="Arial"/>
          <w:b/>
          <w:i/>
        </w:rPr>
        <w:t xml:space="preserve">l Policies. </w:t>
      </w:r>
      <w:r w:rsidR="00417BB3" w:rsidRPr="00F10760">
        <w:rPr>
          <w:color w:val="2D3B45"/>
        </w:rPr>
        <w:t xml:space="preserve">Students may drop a course within the first two weeks of a given semester without any penalties. Students may officially withdraw (W) from a class or all classes after the drop deadline through the midpoint of a course. A “W” grade is recorded on the transcript and appropriate tuition/fees are assessed. The grade “W” is not used in calculating the student’s GPA. For deadlines to withdraw from full-term, first, and second session classes, see the U's Academic Calendar. </w:t>
      </w:r>
    </w:p>
    <w:p w14:paraId="56836794" w14:textId="77777777" w:rsidR="00417BB3" w:rsidRPr="00F10760" w:rsidRDefault="00417BB3" w:rsidP="00417BB3">
      <w:pPr>
        <w:pStyle w:val="Default"/>
        <w:ind w:left="720"/>
        <w:rPr>
          <w:rFonts w:asciiTheme="minorHAnsi" w:hAnsiTheme="minorHAnsi" w:cs="Arial"/>
        </w:rPr>
      </w:pPr>
    </w:p>
    <w:p w14:paraId="2877565A" w14:textId="6AD1E15A" w:rsidR="00112EE6" w:rsidRPr="00F10760" w:rsidRDefault="00112EE6" w:rsidP="00BB268D">
      <w:pPr>
        <w:pStyle w:val="Default"/>
        <w:numPr>
          <w:ilvl w:val="0"/>
          <w:numId w:val="3"/>
        </w:numPr>
        <w:rPr>
          <w:rFonts w:asciiTheme="minorHAnsi" w:hAnsiTheme="minorHAnsi" w:cs="Arial"/>
        </w:rPr>
      </w:pPr>
      <w:r w:rsidRPr="00F10760">
        <w:rPr>
          <w:rFonts w:asciiTheme="minorHAnsi" w:hAnsiTheme="minorHAnsi" w:cs="Arial"/>
          <w:i/>
        </w:rPr>
        <w:t>[</w:t>
      </w:r>
      <w:r w:rsidR="00BB268D">
        <w:rPr>
          <w:rFonts w:asciiTheme="minorHAnsi" w:hAnsiTheme="minorHAnsi" w:cs="Arial"/>
          <w:i/>
        </w:rPr>
        <w:t>recommended</w:t>
      </w:r>
      <w:r w:rsidRPr="00F10760">
        <w:rPr>
          <w:rFonts w:asciiTheme="minorHAnsi" w:hAnsiTheme="minorHAnsi" w:cs="Arial"/>
          <w:i/>
        </w:rPr>
        <w:t xml:space="preserve">] </w:t>
      </w:r>
      <w:r w:rsidRPr="00F10760">
        <w:rPr>
          <w:rFonts w:asciiTheme="minorHAnsi" w:hAnsiTheme="minorHAnsi" w:cs="Arial"/>
        </w:rPr>
        <w:t>Other important information to consider including:</w:t>
      </w:r>
    </w:p>
    <w:p w14:paraId="05387C7C" w14:textId="77777777" w:rsidR="00112EE6" w:rsidRPr="00F10760" w:rsidRDefault="00112EE6" w:rsidP="00BB268D">
      <w:pPr>
        <w:pStyle w:val="Default"/>
        <w:numPr>
          <w:ilvl w:val="1"/>
          <w:numId w:val="3"/>
        </w:numPr>
        <w:rPr>
          <w:rFonts w:asciiTheme="minorHAnsi" w:hAnsiTheme="minorHAnsi" w:cs="Arial"/>
        </w:rPr>
      </w:pPr>
      <w:r w:rsidRPr="00F10760">
        <w:rPr>
          <w:rFonts w:asciiTheme="minorHAnsi" w:hAnsiTheme="minorHAnsi" w:cs="Arial"/>
        </w:rPr>
        <w:t xml:space="preserve">Student Code: </w:t>
      </w:r>
      <w:hyperlink r:id="rId13" w:history="1">
        <w:r w:rsidRPr="00F10760">
          <w:rPr>
            <w:rStyle w:val="Hyperlink"/>
            <w:rFonts w:asciiTheme="minorHAnsi" w:hAnsiTheme="minorHAnsi" w:cs="Arial"/>
          </w:rPr>
          <w:t>http://regulations.utah.edu/academics/6-400.php</w:t>
        </w:r>
      </w:hyperlink>
    </w:p>
    <w:p w14:paraId="67C3FBC2" w14:textId="1294DCD3" w:rsidR="00AD7C26" w:rsidRPr="00D42A66" w:rsidRDefault="00112EE6" w:rsidP="00BB268D">
      <w:pPr>
        <w:pStyle w:val="Default"/>
        <w:numPr>
          <w:ilvl w:val="1"/>
          <w:numId w:val="3"/>
        </w:numPr>
        <w:rPr>
          <w:rStyle w:val="Hyperlink"/>
          <w:rFonts w:asciiTheme="minorHAnsi" w:hAnsiTheme="minorHAnsi" w:cs="Arial"/>
          <w:color w:val="000000"/>
          <w:u w:val="none"/>
        </w:rPr>
      </w:pPr>
      <w:r w:rsidRPr="00F10760">
        <w:rPr>
          <w:rFonts w:asciiTheme="minorHAnsi" w:hAnsiTheme="minorHAnsi" w:cs="Arial"/>
        </w:rPr>
        <w:t xml:space="preserve">Accommodation Policy (see Section Q): </w:t>
      </w:r>
      <w:hyperlink r:id="rId14" w:history="1">
        <w:r w:rsidRPr="00F10760">
          <w:rPr>
            <w:rStyle w:val="Hyperlink"/>
            <w:rFonts w:asciiTheme="minorHAnsi" w:hAnsiTheme="minorHAnsi" w:cs="Arial"/>
          </w:rPr>
          <w:t>http://regulations.utah.edu/academics/6-100.php</w:t>
        </w:r>
      </w:hyperlink>
    </w:p>
    <w:p w14:paraId="42B0C57B" w14:textId="77777777" w:rsidR="00D42A66" w:rsidRPr="008179C0" w:rsidRDefault="00D42A66" w:rsidP="00BB268D">
      <w:pPr>
        <w:pStyle w:val="Default"/>
        <w:rPr>
          <w:rFonts w:asciiTheme="minorHAnsi" w:hAnsiTheme="minorHAnsi" w:cs="Arial"/>
        </w:rPr>
      </w:pPr>
    </w:p>
    <w:p w14:paraId="32692F5D" w14:textId="68E66EAD" w:rsidR="008179C0" w:rsidRDefault="00BB268D" w:rsidP="00BB268D">
      <w:pPr>
        <w:pStyle w:val="NoSpacing"/>
        <w:numPr>
          <w:ilvl w:val="0"/>
          <w:numId w:val="3"/>
        </w:numPr>
        <w:rPr>
          <w:rStyle w:val="Hyperlink"/>
          <w:rFonts w:ascii="Helvetica" w:hAnsi="Helvetica"/>
          <w:b/>
          <w:bCs/>
          <w:i/>
          <w:iCs/>
          <w:color w:val="000000" w:themeColor="text1"/>
        </w:rPr>
      </w:pPr>
      <w:r>
        <w:rPr>
          <w:rStyle w:val="Hyperlink"/>
          <w:rFonts w:ascii="Helvetica" w:hAnsi="Helvetica"/>
          <w:b/>
          <w:bCs/>
          <w:i/>
          <w:iCs/>
          <w:color w:val="000000" w:themeColor="text1"/>
        </w:rPr>
        <w:t>[</w:t>
      </w:r>
      <w:r w:rsidRPr="00BB268D">
        <w:rPr>
          <w:rStyle w:val="Hyperlink"/>
          <w:rFonts w:ascii="Helvetica" w:hAnsi="Helvetica"/>
          <w:i/>
          <w:iCs/>
          <w:color w:val="000000" w:themeColor="text1"/>
          <w:u w:val="none"/>
        </w:rPr>
        <w:t>recommended</w:t>
      </w:r>
      <w:r>
        <w:rPr>
          <w:rStyle w:val="Hyperlink"/>
          <w:rFonts w:ascii="Helvetica" w:hAnsi="Helvetica"/>
          <w:b/>
          <w:bCs/>
          <w:i/>
          <w:iCs/>
          <w:color w:val="000000" w:themeColor="text1"/>
        </w:rPr>
        <w:t xml:space="preserve">] </w:t>
      </w:r>
      <w:r w:rsidR="008179C0" w:rsidRPr="00015872">
        <w:rPr>
          <w:rStyle w:val="Hyperlink"/>
          <w:rFonts w:ascii="Helvetica" w:hAnsi="Helvetica"/>
          <w:b/>
          <w:bCs/>
          <w:i/>
          <w:iCs/>
          <w:color w:val="000000" w:themeColor="text1"/>
        </w:rPr>
        <w:t>Student Mental Health Resources</w:t>
      </w:r>
    </w:p>
    <w:p w14:paraId="4069E8A9" w14:textId="7EF62914" w:rsidR="008179C0" w:rsidRPr="008179C0" w:rsidRDefault="00573DEB" w:rsidP="008179C0">
      <w:pPr>
        <w:pStyle w:val="ListParagraph"/>
        <w:numPr>
          <w:ilvl w:val="0"/>
          <w:numId w:val="10"/>
        </w:numPr>
        <w:spacing w:after="160" w:line="231" w:lineRule="atLeast"/>
        <w:rPr>
          <w:rFonts w:ascii="Helvetica" w:hAnsi="Helvetica" w:cs="Calibri"/>
          <w:i/>
          <w:iCs/>
          <w:color w:val="000000"/>
        </w:rPr>
      </w:pPr>
      <w:r>
        <w:rPr>
          <w:rFonts w:ascii="Helvetica" w:hAnsi="Helvetica"/>
          <w:i/>
          <w:iCs/>
        </w:rPr>
        <w:t xml:space="preserve">If you need help dealing with </w:t>
      </w:r>
      <w:r w:rsidR="008179C0" w:rsidRPr="008179C0">
        <w:rPr>
          <w:rFonts w:ascii="Helvetica" w:hAnsi="Helvetica"/>
          <w:i/>
          <w:iCs/>
        </w:rPr>
        <w:t>burnout, anxiety, depression, isolation, and loneliness</w:t>
      </w:r>
      <w:r>
        <w:rPr>
          <w:rFonts w:ascii="Helvetica" w:hAnsi="Helvetica"/>
          <w:i/>
          <w:iCs/>
        </w:rPr>
        <w:t>, or other mental health issues please</w:t>
      </w:r>
      <w:r w:rsidR="008179C0" w:rsidRPr="008179C0">
        <w:rPr>
          <w:rFonts w:ascii="Helvetica" w:hAnsi="Helvetica"/>
          <w:i/>
          <w:iCs/>
        </w:rPr>
        <w:t>, reach out</w:t>
      </w:r>
      <w:r>
        <w:rPr>
          <w:rFonts w:ascii="Helvetica" w:hAnsi="Helvetica"/>
          <w:i/>
          <w:iCs/>
        </w:rPr>
        <w:t>. Here are some</w:t>
      </w:r>
      <w:r w:rsidR="008179C0" w:rsidRPr="008179C0">
        <w:rPr>
          <w:rFonts w:ascii="Helvetica" w:hAnsi="Helvetica"/>
          <w:i/>
          <w:iCs/>
        </w:rPr>
        <w:t xml:space="preserve"> </w:t>
      </w:r>
      <w:hyperlink r:id="rId15" w:history="1">
        <w:r w:rsidR="008179C0" w:rsidRPr="008179C0">
          <w:rPr>
            <w:rStyle w:val="Hyperlink"/>
            <w:rFonts w:ascii="Helvetica" w:hAnsi="Helvetica"/>
            <w:i/>
            <w:iCs/>
          </w:rPr>
          <w:t>campus mental health resources</w:t>
        </w:r>
      </w:hyperlink>
      <w:r w:rsidR="008179C0" w:rsidRPr="008179C0">
        <w:rPr>
          <w:rFonts w:ascii="Helvetica" w:hAnsi="Helvetica"/>
          <w:i/>
          <w:iCs/>
        </w:rPr>
        <w:t xml:space="preserve">, including </w:t>
      </w:r>
      <w:r w:rsidR="00C5293A">
        <w:rPr>
          <w:rFonts w:ascii="Helvetica" w:hAnsi="Helvetica"/>
          <w:i/>
          <w:iCs/>
        </w:rPr>
        <w:t xml:space="preserve">free </w:t>
      </w:r>
      <w:r w:rsidR="008179C0" w:rsidRPr="008179C0">
        <w:rPr>
          <w:rFonts w:ascii="Helvetica" w:hAnsi="Helvetica"/>
          <w:i/>
          <w:iCs/>
        </w:rPr>
        <w:t xml:space="preserve">counseling, trainings and other support. </w:t>
      </w:r>
    </w:p>
    <w:p w14:paraId="7AEAE7A2" w14:textId="0B9C5777" w:rsidR="00BB268D" w:rsidRPr="00D71C5B" w:rsidRDefault="008179C0" w:rsidP="00BB268D">
      <w:pPr>
        <w:pStyle w:val="NormalWeb"/>
        <w:numPr>
          <w:ilvl w:val="0"/>
          <w:numId w:val="10"/>
        </w:numPr>
        <w:rPr>
          <w:rFonts w:asciiTheme="minorHAnsi" w:hAnsiTheme="minorHAnsi"/>
        </w:rPr>
      </w:pPr>
      <w:r w:rsidRPr="000278AE">
        <w:rPr>
          <w:rFonts w:ascii="Helvetica" w:hAnsi="Helvetica" w:cs="Calibri"/>
          <w:i/>
          <w:iCs/>
          <w:color w:val="000000"/>
        </w:rPr>
        <w:t>Consider participating in a </w:t>
      </w:r>
      <w:hyperlink r:id="rId16" w:history="1">
        <w:r w:rsidRPr="000278AE">
          <w:rPr>
            <w:rFonts w:ascii="Helvetica" w:hAnsi="Helvetica" w:cs="Calibri"/>
            <w:i/>
            <w:iCs/>
            <w:color w:val="800080"/>
            <w:u w:val="single"/>
          </w:rPr>
          <w:t>Mental Health First Aid</w:t>
        </w:r>
      </w:hyperlink>
      <w:r w:rsidRPr="000278AE">
        <w:rPr>
          <w:rFonts w:ascii="Helvetica" w:hAnsi="Helvetica" w:cs="Calibri"/>
          <w:i/>
          <w:iCs/>
          <w:color w:val="000000"/>
        </w:rPr>
        <w:t> or other </w:t>
      </w:r>
      <w:hyperlink r:id="rId17" w:history="1">
        <w:r w:rsidRPr="000278AE">
          <w:rPr>
            <w:rFonts w:ascii="Helvetica" w:hAnsi="Helvetica" w:cs="Calibri"/>
            <w:i/>
            <w:iCs/>
            <w:color w:val="800080"/>
            <w:u w:val="single"/>
          </w:rPr>
          <w:t>wellness-themed</w:t>
        </w:r>
        <w:r w:rsidRPr="000278AE">
          <w:rPr>
            <w:rFonts w:ascii="Helvetica" w:hAnsi="Helvetica" w:cs="Calibri"/>
            <w:i/>
            <w:iCs/>
            <w:color w:val="800080"/>
          </w:rPr>
          <w:t> </w:t>
        </w:r>
      </w:hyperlink>
      <w:r w:rsidRPr="000278AE">
        <w:rPr>
          <w:rFonts w:ascii="Helvetica" w:hAnsi="Helvetica" w:cs="Calibri"/>
          <w:i/>
          <w:iCs/>
          <w:color w:val="000000"/>
        </w:rPr>
        <w:t xml:space="preserve">training provided by our Center for Student Wellness and sharing these opportunities with your </w:t>
      </w:r>
      <w:r>
        <w:rPr>
          <w:rFonts w:ascii="Helvetica" w:hAnsi="Helvetica" w:cs="Calibri"/>
          <w:i/>
          <w:iCs/>
          <w:color w:val="000000"/>
        </w:rPr>
        <w:t xml:space="preserve">peers, </w:t>
      </w:r>
      <w:r w:rsidRPr="000278AE">
        <w:rPr>
          <w:rFonts w:ascii="Helvetica" w:hAnsi="Helvetica" w:cs="Calibri"/>
          <w:i/>
          <w:iCs/>
          <w:color w:val="000000"/>
        </w:rPr>
        <w:t>teaching assistants and department colleagues</w:t>
      </w:r>
    </w:p>
    <w:p w14:paraId="7ADF9130" w14:textId="32BC1BB5" w:rsidR="00AD7C26" w:rsidRPr="00F10760" w:rsidRDefault="008179C0" w:rsidP="00BB268D">
      <w:pPr>
        <w:pStyle w:val="NormalWeb"/>
        <w:numPr>
          <w:ilvl w:val="0"/>
          <w:numId w:val="3"/>
        </w:numPr>
        <w:rPr>
          <w:rFonts w:asciiTheme="minorHAnsi" w:hAnsiTheme="minorHAnsi"/>
        </w:rPr>
      </w:pPr>
      <w:r w:rsidRPr="00F10760">
        <w:rPr>
          <w:rFonts w:asciiTheme="minorHAnsi" w:hAnsiTheme="minorHAnsi" w:cs="Arial"/>
          <w:bCs/>
          <w:i/>
          <w:iCs/>
        </w:rPr>
        <w:t xml:space="preserve"> </w:t>
      </w:r>
      <w:r w:rsidR="00AD7C26" w:rsidRPr="00F10760">
        <w:rPr>
          <w:rFonts w:asciiTheme="minorHAnsi" w:hAnsiTheme="minorHAnsi" w:cs="Arial"/>
          <w:bCs/>
          <w:i/>
          <w:iCs/>
        </w:rPr>
        <w:t>[</w:t>
      </w:r>
      <w:r w:rsidR="00BB268D">
        <w:rPr>
          <w:rFonts w:asciiTheme="minorHAnsi" w:hAnsiTheme="minorHAnsi" w:cs="Arial"/>
          <w:bCs/>
          <w:i/>
          <w:iCs/>
        </w:rPr>
        <w:t>recommended</w:t>
      </w:r>
      <w:r w:rsidR="00AD7C26" w:rsidRPr="00F10760">
        <w:rPr>
          <w:rFonts w:asciiTheme="minorHAnsi" w:hAnsiTheme="minorHAnsi" w:cs="Arial"/>
          <w:bCs/>
          <w:i/>
          <w:iCs/>
        </w:rPr>
        <w:t>]</w:t>
      </w:r>
      <w:r w:rsidR="00AD7C26" w:rsidRPr="00F10760">
        <w:rPr>
          <w:rFonts w:asciiTheme="minorHAnsi" w:hAnsiTheme="minorHAnsi" w:cs="Arial"/>
          <w:b/>
          <w:i/>
          <w:iCs/>
        </w:rPr>
        <w:t xml:space="preserve"> Diverse Support</w:t>
      </w:r>
      <w:r w:rsidR="000E5786">
        <w:rPr>
          <w:rFonts w:asciiTheme="minorHAnsi" w:hAnsiTheme="minorHAnsi" w:cs="Arial"/>
          <w:b/>
          <w:i/>
          <w:iCs/>
        </w:rPr>
        <w:t>s</w:t>
      </w:r>
      <w:r w:rsidR="0042534F">
        <w:rPr>
          <w:rFonts w:asciiTheme="minorHAnsi" w:hAnsiTheme="minorHAnsi" w:cs="Arial"/>
          <w:b/>
          <w:i/>
          <w:iCs/>
        </w:rPr>
        <w:t xml:space="preserve"> for Students</w:t>
      </w:r>
      <w:r w:rsidR="00AD7C26" w:rsidRPr="00F10760">
        <w:rPr>
          <w:rFonts w:asciiTheme="minorHAnsi" w:hAnsiTheme="minorHAnsi" w:cs="Arial"/>
          <w:b/>
          <w:i/>
          <w:iCs/>
        </w:rPr>
        <w:t xml:space="preserve">. </w:t>
      </w:r>
      <w:r w:rsidR="00AD7C26" w:rsidRPr="00F10760">
        <w:rPr>
          <w:rFonts w:asciiTheme="minorHAnsi" w:hAnsiTheme="minorHAnsi"/>
        </w:rPr>
        <w:t>Your success at the University of Utah is important to all of us here! If you feel like you need extra support in academics, overcoming personal difficulties, or finding community, the U is here for you.</w:t>
      </w:r>
    </w:p>
    <w:p w14:paraId="6DD1D26D"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Student Support Services (TRIO)</w:t>
      </w:r>
    </w:p>
    <w:p w14:paraId="25828055"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TRIO federal programs are targeted to serve and assist low-income individuals, first-generation college students, and individuals with disabilities.</w:t>
      </w:r>
    </w:p>
    <w:p w14:paraId="1A82038A" w14:textId="21BDE3FD" w:rsidR="00AD7C26" w:rsidRPr="00F10760" w:rsidRDefault="00AD7C26" w:rsidP="00AD7C26">
      <w:pPr>
        <w:pStyle w:val="NormalWeb"/>
        <w:ind w:left="720"/>
        <w:rPr>
          <w:rFonts w:asciiTheme="minorHAnsi" w:hAnsiTheme="minorHAnsi"/>
        </w:rPr>
      </w:pPr>
      <w:r w:rsidRPr="00F10760">
        <w:rPr>
          <w:rFonts w:asciiTheme="minorHAnsi" w:hAnsiTheme="minorHAnsi"/>
        </w:rPr>
        <w:t>Student Support Services (SSS) is a TRIO program for current or incoming undergraduate university students who are seeking their</w:t>
      </w:r>
      <w:r w:rsidR="00621121">
        <w:rPr>
          <w:rFonts w:asciiTheme="minorHAnsi" w:hAnsiTheme="minorHAnsi"/>
        </w:rPr>
        <w:t xml:space="preserve"> </w:t>
      </w:r>
      <w:r w:rsidRPr="00F10760">
        <w:rPr>
          <w:rFonts w:asciiTheme="minorHAnsi" w:hAnsiTheme="minorHAnsi"/>
        </w:rPr>
        <w:t>bachelor's degree and need academic assistance and other services to be successful at the University of Utah.</w:t>
      </w:r>
    </w:p>
    <w:p w14:paraId="08CE83A0"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759C5754"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Student Support Services (TRIO)</w:t>
      </w:r>
      <w:r w:rsidRPr="00F10760">
        <w:rPr>
          <w:rFonts w:asciiTheme="minorHAnsi" w:hAnsiTheme="minorHAnsi"/>
        </w:rPr>
        <w:br/>
        <w:t>801-581-7188</w:t>
      </w:r>
      <w:r w:rsidRPr="00F10760">
        <w:rPr>
          <w:rFonts w:asciiTheme="minorHAnsi" w:hAnsiTheme="minorHAnsi"/>
        </w:rPr>
        <w:br/>
      </w:r>
      <w:hyperlink r:id="rId18" w:history="1">
        <w:r w:rsidRPr="00F10760">
          <w:rPr>
            <w:rStyle w:val="Hyperlink"/>
            <w:rFonts w:asciiTheme="minorHAnsi" w:eastAsiaTheme="majorEastAsia" w:hAnsiTheme="minorHAnsi"/>
          </w:rPr>
          <w:t>trio.utah.edu</w:t>
        </w:r>
      </w:hyperlink>
      <w:r w:rsidRPr="00F10760">
        <w:rPr>
          <w:rFonts w:asciiTheme="minorHAnsi" w:hAnsiTheme="minorHAnsi"/>
        </w:rPr>
        <w:br/>
        <w:t> Room 2075 </w:t>
      </w:r>
      <w:r w:rsidRPr="00F10760">
        <w:rPr>
          <w:rFonts w:asciiTheme="minorHAnsi" w:hAnsiTheme="minorHAnsi"/>
        </w:rPr>
        <w:br/>
      </w:r>
      <w:r w:rsidRPr="00F10760">
        <w:rPr>
          <w:rFonts w:asciiTheme="minorHAnsi" w:hAnsiTheme="minorHAnsi"/>
        </w:rPr>
        <w:lastRenderedPageBreak/>
        <w:t>     1901 E. S. Campus Dr.</w:t>
      </w:r>
      <w:r w:rsidRPr="00F10760">
        <w:rPr>
          <w:rFonts w:asciiTheme="minorHAnsi" w:hAnsiTheme="minorHAnsi"/>
        </w:rPr>
        <w:br/>
        <w:t>     Salt Lake City, UT 84112</w:t>
      </w:r>
    </w:p>
    <w:p w14:paraId="09CF394A"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American Indian Students</w:t>
      </w:r>
    </w:p>
    <w:p w14:paraId="6DD58474"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The AIRC works to increase American Indian student visibility and success on campus by advocating for and providing student centered programs and tools to enhance academic success, cultural events to promote personal well-being, and a supportive “home-away-from-home” space for students to grow and develop leadership skills. </w:t>
      </w:r>
    </w:p>
    <w:p w14:paraId="3347354D"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4DD498D3"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American Indian Resource Center</w:t>
      </w:r>
      <w:r w:rsidRPr="00F10760">
        <w:rPr>
          <w:rFonts w:asciiTheme="minorHAnsi" w:hAnsiTheme="minorHAnsi"/>
        </w:rPr>
        <w:br/>
        <w:t> 801-581-7019</w:t>
      </w:r>
      <w:r w:rsidRPr="00F10760">
        <w:rPr>
          <w:rFonts w:asciiTheme="minorHAnsi" w:hAnsiTheme="minorHAnsi"/>
        </w:rPr>
        <w:br/>
      </w:r>
      <w:hyperlink r:id="rId19" w:history="1">
        <w:r w:rsidRPr="00F10760">
          <w:rPr>
            <w:rStyle w:val="Hyperlink"/>
            <w:rFonts w:asciiTheme="minorHAnsi" w:eastAsiaTheme="majorEastAsia" w:hAnsiTheme="minorHAnsi"/>
          </w:rPr>
          <w:t>diversity.utah.edu/centers/airc</w:t>
        </w:r>
      </w:hyperlink>
      <w:r w:rsidRPr="00F10760">
        <w:rPr>
          <w:rFonts w:asciiTheme="minorHAnsi" w:hAnsiTheme="minorHAnsi"/>
        </w:rPr>
        <w:br/>
        <w:t>Fort Douglas Building 622</w:t>
      </w:r>
      <w:r w:rsidRPr="00F10760">
        <w:rPr>
          <w:rFonts w:asciiTheme="minorHAnsi" w:hAnsiTheme="minorHAnsi"/>
        </w:rPr>
        <w:br/>
        <w:t>     1925 De Trobriand St.</w:t>
      </w:r>
      <w:r w:rsidRPr="00F10760">
        <w:rPr>
          <w:rFonts w:asciiTheme="minorHAnsi" w:hAnsiTheme="minorHAnsi"/>
        </w:rPr>
        <w:br/>
        <w:t>     Salt Lake City, UT 84113</w:t>
      </w:r>
    </w:p>
    <w:p w14:paraId="6FF7A5ED"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Black Students</w:t>
      </w:r>
    </w:p>
    <w:p w14:paraId="0AA555AF" w14:textId="6B8631C4" w:rsidR="00AD7C26" w:rsidRPr="00F10760" w:rsidRDefault="00AD7C26" w:rsidP="00AD7C26">
      <w:pPr>
        <w:pStyle w:val="NormalWeb"/>
        <w:ind w:left="720"/>
        <w:rPr>
          <w:rFonts w:asciiTheme="minorHAnsi" w:hAnsiTheme="minorHAnsi"/>
        </w:rPr>
      </w:pPr>
      <w:r w:rsidRPr="00F10760">
        <w:rPr>
          <w:rFonts w:asciiTheme="minorHAnsi" w:hAnsiTheme="minorHAnsi"/>
        </w:rPr>
        <w:t>Using a pan-African lens, the Black Cultural Center seeks to counteract persistent campus-wide and global anti-blackness. The Black Cultural Center works to holistically enrich, educate, and advocate for students, faculty, and staff through Black centered programming, culturally affirming educational initiatives, and retention strategies.</w:t>
      </w:r>
    </w:p>
    <w:p w14:paraId="03D4D34D"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16BAD158"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Black Cultural Center</w:t>
      </w:r>
      <w:r w:rsidRPr="00F10760">
        <w:rPr>
          <w:rFonts w:asciiTheme="minorHAnsi" w:hAnsiTheme="minorHAnsi"/>
        </w:rPr>
        <w:br/>
        <w:t>801-213-1441</w:t>
      </w:r>
      <w:r w:rsidRPr="00F10760">
        <w:rPr>
          <w:rFonts w:asciiTheme="minorHAnsi" w:hAnsiTheme="minorHAnsi"/>
        </w:rPr>
        <w:br/>
      </w:r>
      <w:hyperlink r:id="rId20" w:history="1">
        <w:r w:rsidRPr="00F10760">
          <w:rPr>
            <w:rStyle w:val="Hyperlink"/>
            <w:rFonts w:asciiTheme="minorHAnsi" w:eastAsiaTheme="majorEastAsia" w:hAnsiTheme="minorHAnsi"/>
          </w:rPr>
          <w:t>diversity.utah.edu/centers/bcc</w:t>
        </w:r>
      </w:hyperlink>
      <w:r w:rsidRPr="00F10760">
        <w:rPr>
          <w:rFonts w:asciiTheme="minorHAnsi" w:hAnsiTheme="minorHAnsi"/>
        </w:rPr>
        <w:br/>
        <w:t>Fort Douglas Building 603</w:t>
      </w:r>
      <w:r w:rsidRPr="00F10760">
        <w:rPr>
          <w:rFonts w:asciiTheme="minorHAnsi" w:hAnsiTheme="minorHAnsi"/>
        </w:rPr>
        <w:br/>
        <w:t>     95 Fort Douglas Blvd.</w:t>
      </w:r>
      <w:r w:rsidRPr="00F10760">
        <w:rPr>
          <w:rFonts w:asciiTheme="minorHAnsi" w:hAnsiTheme="minorHAnsi"/>
        </w:rPr>
        <w:br/>
        <w:t>     Salt Lake City, UT 84113</w:t>
      </w:r>
    </w:p>
    <w:p w14:paraId="17FDE26E"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Students with Children</w:t>
      </w:r>
    </w:p>
    <w:p w14:paraId="01E4580D"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Our mission is to support and coordinate information, program development and services that enhance family resources as well as the availability, affordability and quality of child care for University students, faculty and staff.</w:t>
      </w:r>
    </w:p>
    <w:p w14:paraId="3012A624" w14:textId="77777777" w:rsidR="00AD7C26" w:rsidRPr="00F10760" w:rsidRDefault="00AD7C26" w:rsidP="00AD7C26">
      <w:pPr>
        <w:pStyle w:val="NormalWeb"/>
        <w:ind w:left="720"/>
        <w:rPr>
          <w:rFonts w:asciiTheme="minorHAnsi" w:hAnsiTheme="minorHAnsi"/>
        </w:rPr>
      </w:pPr>
      <w:r w:rsidRPr="00F10760">
        <w:rPr>
          <w:rFonts w:asciiTheme="minorHAnsi" w:hAnsiTheme="minorHAnsi"/>
        </w:rPr>
        <w:lastRenderedPageBreak/>
        <w:t>For more information about what support they provide, a list of ongoing events, and links to other resources, view their website or contact:</w:t>
      </w:r>
    </w:p>
    <w:p w14:paraId="567C8E7E"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Center for Childcare &amp; Family Resources</w:t>
      </w:r>
      <w:r w:rsidRPr="00F10760">
        <w:rPr>
          <w:rFonts w:asciiTheme="minorHAnsi" w:hAnsiTheme="minorHAnsi"/>
        </w:rPr>
        <w:br/>
        <w:t>801-585-5897</w:t>
      </w:r>
      <w:r w:rsidRPr="00F10760">
        <w:rPr>
          <w:rFonts w:asciiTheme="minorHAnsi" w:hAnsiTheme="minorHAnsi"/>
        </w:rPr>
        <w:br/>
      </w:r>
      <w:hyperlink r:id="rId21" w:history="1">
        <w:r w:rsidRPr="00F10760">
          <w:rPr>
            <w:rStyle w:val="Hyperlink"/>
            <w:rFonts w:asciiTheme="minorHAnsi" w:eastAsiaTheme="majorEastAsia" w:hAnsiTheme="minorHAnsi"/>
          </w:rPr>
          <w:t>childcare.utah.edu</w:t>
        </w:r>
      </w:hyperlink>
      <w:r w:rsidRPr="00F10760">
        <w:rPr>
          <w:rFonts w:asciiTheme="minorHAnsi" w:hAnsiTheme="minorHAnsi"/>
        </w:rPr>
        <w:br/>
        <w:t>408 Union Building</w:t>
      </w:r>
      <w:r w:rsidRPr="00F10760">
        <w:rPr>
          <w:rFonts w:asciiTheme="minorHAnsi" w:hAnsiTheme="minorHAnsi"/>
        </w:rPr>
        <w:br/>
        <w:t>    200 S. Central Campus Dr.</w:t>
      </w:r>
      <w:r w:rsidRPr="00F10760">
        <w:rPr>
          <w:rFonts w:asciiTheme="minorHAnsi" w:hAnsiTheme="minorHAnsi"/>
        </w:rPr>
        <w:br/>
        <w:t>     Salt Lake City, UT 84112</w:t>
      </w:r>
    </w:p>
    <w:p w14:paraId="03735956" w14:textId="51833F2F"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Students with Disabilities</w:t>
      </w:r>
    </w:p>
    <w:p w14:paraId="7B36D862" w14:textId="665BC50C" w:rsidR="00AD7C26" w:rsidRPr="00F10760" w:rsidRDefault="00AD7C26" w:rsidP="00AD7C26">
      <w:pPr>
        <w:pStyle w:val="NormalWeb"/>
        <w:ind w:left="720"/>
        <w:rPr>
          <w:rFonts w:asciiTheme="minorHAnsi" w:hAnsiTheme="minorHAnsi"/>
        </w:rPr>
      </w:pPr>
      <w:r w:rsidRPr="00F10760">
        <w:rPr>
          <w:rFonts w:asciiTheme="minorHAnsi" w:hAnsiTheme="minorHAnsi"/>
        </w:rPr>
        <w:t xml:space="preserve">The </w:t>
      </w:r>
      <w:r w:rsidR="00614CD6" w:rsidRPr="00F10760">
        <w:rPr>
          <w:rFonts w:cs="Arial"/>
        </w:rPr>
        <w:t xml:space="preserve">Center for Disability </w:t>
      </w:r>
      <w:r w:rsidR="00614CD6">
        <w:rPr>
          <w:rFonts w:cs="Arial"/>
        </w:rPr>
        <w:t>&amp; Access</w:t>
      </w:r>
      <w:r w:rsidR="00614CD6" w:rsidRPr="00F10760">
        <w:rPr>
          <w:rFonts w:asciiTheme="minorHAnsi" w:hAnsiTheme="minorHAnsi"/>
        </w:rPr>
        <w:t xml:space="preserve"> </w:t>
      </w:r>
      <w:r w:rsidRPr="00F10760">
        <w:rPr>
          <w:rFonts w:asciiTheme="minorHAnsi" w:hAnsiTheme="minorHAnsi"/>
        </w:rPr>
        <w:t>is dedicated to serving students with disabilities by providing the opportunity for success and equal access at the University of Utah. They also strive to create an inclusive, safe, and respectful environment.</w:t>
      </w:r>
    </w:p>
    <w:p w14:paraId="021824E3"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and links to other resources, view their website or contact:</w:t>
      </w:r>
    </w:p>
    <w:p w14:paraId="734BC08C" w14:textId="38273311" w:rsidR="00AD7C26" w:rsidRPr="00F10760" w:rsidRDefault="00614CD6" w:rsidP="00AD7C26">
      <w:pPr>
        <w:pStyle w:val="NormalWeb"/>
        <w:ind w:left="720"/>
        <w:rPr>
          <w:rFonts w:asciiTheme="minorHAnsi" w:hAnsiTheme="minorHAnsi"/>
        </w:rPr>
      </w:pPr>
      <w:r w:rsidRPr="00614CD6">
        <w:rPr>
          <w:rFonts w:cs="Arial"/>
          <w:b/>
          <w:bCs/>
        </w:rPr>
        <w:t>Center for Disability &amp; Access</w:t>
      </w:r>
      <w:r w:rsidR="00AD7C26" w:rsidRPr="00F10760">
        <w:rPr>
          <w:rFonts w:asciiTheme="minorHAnsi" w:hAnsiTheme="minorHAnsi"/>
        </w:rPr>
        <w:br/>
        <w:t>801-581-5020</w:t>
      </w:r>
      <w:r w:rsidR="00AD7C26" w:rsidRPr="00F10760">
        <w:rPr>
          <w:rFonts w:asciiTheme="minorHAnsi" w:hAnsiTheme="minorHAnsi"/>
        </w:rPr>
        <w:br/>
      </w:r>
      <w:hyperlink r:id="rId22" w:history="1">
        <w:r w:rsidR="00AD7C26" w:rsidRPr="00F10760">
          <w:rPr>
            <w:rStyle w:val="Hyperlink"/>
            <w:rFonts w:asciiTheme="minorHAnsi" w:eastAsiaTheme="majorEastAsia" w:hAnsiTheme="minorHAnsi"/>
          </w:rPr>
          <w:t>disability.utah.edu</w:t>
        </w:r>
      </w:hyperlink>
      <w:r w:rsidR="00AD7C26" w:rsidRPr="00F10760">
        <w:rPr>
          <w:rFonts w:asciiTheme="minorHAnsi" w:hAnsiTheme="minorHAnsi"/>
        </w:rPr>
        <w:br/>
        <w:t>162 Union Building</w:t>
      </w:r>
      <w:r w:rsidR="00AD7C26" w:rsidRPr="00F10760">
        <w:rPr>
          <w:rFonts w:asciiTheme="minorHAnsi" w:hAnsiTheme="minorHAnsi"/>
        </w:rPr>
        <w:br/>
        <w:t>    200 S. Central Campus Dr.</w:t>
      </w:r>
      <w:r w:rsidR="00AD7C26" w:rsidRPr="00F10760">
        <w:rPr>
          <w:rFonts w:asciiTheme="minorHAnsi" w:hAnsiTheme="minorHAnsi"/>
        </w:rPr>
        <w:br/>
        <w:t>     Salt Lake City, UT 84112</w:t>
      </w:r>
    </w:p>
    <w:p w14:paraId="58C23500" w14:textId="7F1754F1" w:rsidR="00713EAC" w:rsidRPr="000E5786" w:rsidRDefault="00AD7C26" w:rsidP="000E5786">
      <w:pPr>
        <w:pStyle w:val="Heading4"/>
        <w:ind w:firstLine="720"/>
        <w:rPr>
          <w:rFonts w:asciiTheme="minorHAnsi" w:hAnsiTheme="minorHAnsi"/>
        </w:rPr>
      </w:pPr>
      <w:r w:rsidRPr="00F10760">
        <w:rPr>
          <w:rStyle w:val="Strong"/>
          <w:rFonts w:asciiTheme="minorHAnsi" w:hAnsiTheme="minorHAnsi"/>
          <w:b w:val="0"/>
          <w:bCs w:val="0"/>
        </w:rPr>
        <w:t xml:space="preserve">Students </w:t>
      </w:r>
      <w:r w:rsidR="00713EAC">
        <w:rPr>
          <w:rStyle w:val="Strong"/>
          <w:rFonts w:asciiTheme="minorHAnsi" w:hAnsiTheme="minorHAnsi"/>
          <w:b w:val="0"/>
          <w:bCs w:val="0"/>
        </w:rPr>
        <w:t xml:space="preserve">across Intersectional Identities and Experiences </w:t>
      </w:r>
    </w:p>
    <w:p w14:paraId="7197174E" w14:textId="7820D4AB" w:rsidR="00713EAC" w:rsidRPr="00713EAC" w:rsidRDefault="00AD7C26" w:rsidP="00713EAC">
      <w:pPr>
        <w:pStyle w:val="NormalWeb"/>
        <w:ind w:left="720"/>
      </w:pPr>
      <w:r w:rsidRPr="00713EAC">
        <w:t>The Center for</w:t>
      </w:r>
      <w:r w:rsidR="00713EAC" w:rsidRPr="00713EAC">
        <w:t xml:space="preserve"> Equity </w:t>
      </w:r>
      <w:r w:rsidR="00614CD6">
        <w:t>&amp;</w:t>
      </w:r>
      <w:r w:rsidR="00713EAC" w:rsidRPr="00713EAC">
        <w:t xml:space="preserve"> Student Belonging (CESB) creates community and </w:t>
      </w:r>
      <w:r w:rsidR="00713EAC" w:rsidRPr="00713EAC">
        <w:rPr>
          <w:shd w:val="clear" w:color="auto" w:fill="FFFFFF"/>
        </w:rPr>
        <w:t>advocates for academic success and belonging for students across inter-sectional identities and experiences among our African, African American, Black, Native, Indigenous, American Indian, Asian, Asian American, Latinx, Chicanx, Pacific Islander, Multiracial, LGBTQ+, Neurodiverse and Disabled students of color.</w:t>
      </w:r>
    </w:p>
    <w:p w14:paraId="3FC538A8"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0C1B4BB1" w14:textId="2A89FC25" w:rsidR="00AD7C26" w:rsidRPr="00F10760" w:rsidRDefault="00713EAC" w:rsidP="00AD7C26">
      <w:pPr>
        <w:pStyle w:val="NormalWeb"/>
        <w:ind w:left="720"/>
        <w:rPr>
          <w:rFonts w:asciiTheme="minorHAnsi" w:hAnsiTheme="minorHAnsi"/>
        </w:rPr>
      </w:pPr>
      <w:r>
        <w:rPr>
          <w:rStyle w:val="Strong"/>
          <w:rFonts w:asciiTheme="minorHAnsi" w:hAnsiTheme="minorHAnsi"/>
        </w:rPr>
        <w:t xml:space="preserve">Center for Equity and Student Belonging (CESB) </w:t>
      </w:r>
      <w:r w:rsidR="00AD7C26" w:rsidRPr="00F10760">
        <w:rPr>
          <w:rFonts w:asciiTheme="minorHAnsi" w:hAnsiTheme="minorHAnsi"/>
        </w:rPr>
        <w:br/>
        <w:t>801-581-8151</w:t>
      </w:r>
      <w:r w:rsidR="00AD7C26" w:rsidRPr="00F10760">
        <w:rPr>
          <w:rFonts w:asciiTheme="minorHAnsi" w:hAnsiTheme="minorHAnsi"/>
        </w:rPr>
        <w:br/>
      </w:r>
      <w:bookmarkStart w:id="1" w:name="_Hlk80079942"/>
      <w:r w:rsidR="00A863E7">
        <w:fldChar w:fldCharType="begin"/>
      </w:r>
      <w:r w:rsidR="00A863E7">
        <w:instrText xml:space="preserve"> HYPERLINK "https://diversity.utah.edu/centers/cesa/" </w:instrText>
      </w:r>
      <w:r w:rsidR="00A863E7">
        <w:fldChar w:fldCharType="separate"/>
      </w:r>
      <w:r w:rsidR="00AD7C26" w:rsidRPr="00F10760">
        <w:rPr>
          <w:rStyle w:val="Hyperlink"/>
          <w:rFonts w:asciiTheme="minorHAnsi" w:eastAsiaTheme="majorEastAsia" w:hAnsiTheme="minorHAnsi"/>
        </w:rPr>
        <w:t>diversity.utah.edu/centers/</w:t>
      </w:r>
      <w:r w:rsidR="005D4609">
        <w:rPr>
          <w:rStyle w:val="Hyperlink"/>
          <w:rFonts w:asciiTheme="minorHAnsi" w:eastAsiaTheme="majorEastAsia" w:hAnsiTheme="minorHAnsi"/>
        </w:rPr>
        <w:t>CESB</w:t>
      </w:r>
      <w:r w:rsidR="00AD7C26" w:rsidRPr="00F10760">
        <w:rPr>
          <w:rStyle w:val="Hyperlink"/>
          <w:rFonts w:asciiTheme="minorHAnsi" w:eastAsiaTheme="majorEastAsia" w:hAnsiTheme="minorHAnsi"/>
        </w:rPr>
        <w:t>/</w:t>
      </w:r>
      <w:r w:rsidR="00A863E7">
        <w:rPr>
          <w:rStyle w:val="Hyperlink"/>
          <w:rFonts w:asciiTheme="minorHAnsi" w:eastAsiaTheme="majorEastAsia" w:hAnsiTheme="minorHAnsi"/>
        </w:rPr>
        <w:fldChar w:fldCharType="end"/>
      </w:r>
      <w:bookmarkEnd w:id="1"/>
      <w:r w:rsidR="00AD7C26" w:rsidRPr="00F10760">
        <w:rPr>
          <w:rFonts w:asciiTheme="minorHAnsi" w:hAnsiTheme="minorHAnsi"/>
        </w:rPr>
        <w:br/>
        <w:t> 235 Union Building</w:t>
      </w:r>
      <w:r w:rsidR="00AD7C26" w:rsidRPr="00F10760">
        <w:rPr>
          <w:rFonts w:asciiTheme="minorHAnsi" w:hAnsiTheme="minorHAnsi"/>
        </w:rPr>
        <w:br/>
        <w:t>    200 S. Central Campus Dr.</w:t>
      </w:r>
      <w:r w:rsidR="00AD7C26" w:rsidRPr="00F10760">
        <w:rPr>
          <w:rFonts w:asciiTheme="minorHAnsi" w:hAnsiTheme="minorHAnsi"/>
        </w:rPr>
        <w:br/>
        <w:t>     Salt Lake City, UT 84112</w:t>
      </w:r>
    </w:p>
    <w:p w14:paraId="0E3383CB"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lastRenderedPageBreak/>
        <w:t>English as a Second/Additional Language (ESL) Students</w:t>
      </w:r>
    </w:p>
    <w:p w14:paraId="6953C8F4"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If you are an English language learner, there are several resources on campus available to help you develop your English writing and language skills. Feel free to contact:</w:t>
      </w:r>
    </w:p>
    <w:p w14:paraId="4E511A0C" w14:textId="7A8B8A10"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Writing Center</w:t>
      </w:r>
      <w:r w:rsidRPr="00F10760">
        <w:rPr>
          <w:rFonts w:asciiTheme="minorHAnsi" w:hAnsiTheme="minorHAnsi"/>
          <w:b/>
          <w:bCs/>
        </w:rPr>
        <w:br/>
      </w:r>
      <w:r w:rsidRPr="00F10760">
        <w:rPr>
          <w:rFonts w:asciiTheme="minorHAnsi" w:hAnsiTheme="minorHAnsi"/>
        </w:rPr>
        <w:t>801-587-9122</w:t>
      </w:r>
      <w:r w:rsidRPr="00F10760">
        <w:rPr>
          <w:rFonts w:asciiTheme="minorHAnsi" w:hAnsiTheme="minorHAnsi"/>
        </w:rPr>
        <w:br/>
      </w:r>
      <w:hyperlink r:id="rId23" w:tgtFrame="_blank" w:history="1">
        <w:r w:rsidRPr="00F10760">
          <w:rPr>
            <w:rStyle w:val="Hyperlink"/>
            <w:rFonts w:asciiTheme="minorHAnsi" w:eastAsiaTheme="majorEastAsia" w:hAnsiTheme="minorHAnsi"/>
          </w:rPr>
          <w:t>writingcenter.utah.edu</w:t>
        </w:r>
      </w:hyperlink>
      <w:r w:rsidRPr="00F10760">
        <w:rPr>
          <w:rFonts w:asciiTheme="minorHAnsi" w:hAnsiTheme="minorHAnsi"/>
        </w:rPr>
        <w:br/>
        <w:t>2701 Marriott Library</w:t>
      </w:r>
      <w:r w:rsidRPr="00F10760">
        <w:rPr>
          <w:rFonts w:asciiTheme="minorHAnsi" w:hAnsiTheme="minorHAnsi"/>
        </w:rPr>
        <w:br/>
        <w:t>     295 S 1500 E</w:t>
      </w:r>
      <w:r w:rsidRPr="00F10760">
        <w:rPr>
          <w:rFonts w:asciiTheme="minorHAnsi" w:hAnsiTheme="minorHAnsi"/>
        </w:rPr>
        <w:br/>
        <w:t>     Salt Lake City, UT 84112</w:t>
      </w:r>
    </w:p>
    <w:p w14:paraId="60ADA567" w14:textId="563C74C2"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English Language Institute</w:t>
      </w:r>
      <w:r w:rsidRPr="00F10760">
        <w:rPr>
          <w:rFonts w:asciiTheme="minorHAnsi" w:hAnsiTheme="minorHAnsi"/>
          <w:b/>
          <w:bCs/>
        </w:rPr>
        <w:br/>
      </w:r>
      <w:r w:rsidRPr="00F10760">
        <w:rPr>
          <w:rFonts w:asciiTheme="minorHAnsi" w:hAnsiTheme="minorHAnsi"/>
        </w:rPr>
        <w:t>801-581-4600</w:t>
      </w:r>
      <w:r w:rsidRPr="00F10760">
        <w:rPr>
          <w:rFonts w:asciiTheme="minorHAnsi" w:hAnsiTheme="minorHAnsi"/>
        </w:rPr>
        <w:br/>
      </w:r>
      <w:hyperlink r:id="rId24" w:tgtFrame="_blank" w:history="1">
        <w:r w:rsidRPr="00F10760">
          <w:rPr>
            <w:rStyle w:val="Hyperlink"/>
            <w:rFonts w:asciiTheme="minorHAnsi" w:eastAsiaTheme="majorEastAsia" w:hAnsiTheme="minorHAnsi"/>
          </w:rPr>
          <w:t>continue.utah.edu/eli</w:t>
        </w:r>
        <w:r w:rsidRPr="00F10760">
          <w:rPr>
            <w:rStyle w:val="screenreader-only"/>
            <w:rFonts w:asciiTheme="minorHAnsi" w:hAnsiTheme="minorHAnsi"/>
            <w:color w:val="0000FF"/>
            <w:u w:val="single"/>
          </w:rPr>
          <w:t> </w:t>
        </w:r>
      </w:hyperlink>
      <w:r w:rsidRPr="00F10760">
        <w:rPr>
          <w:rFonts w:asciiTheme="minorHAnsi" w:hAnsiTheme="minorHAnsi"/>
        </w:rPr>
        <w:br/>
        <w:t>540 Arapeen Dr.</w:t>
      </w:r>
      <w:r w:rsidRPr="00F10760">
        <w:rPr>
          <w:rFonts w:asciiTheme="minorHAnsi" w:hAnsiTheme="minorHAnsi"/>
        </w:rPr>
        <w:br/>
        <w:t>     Salt Lake City, UT 84108</w:t>
      </w:r>
    </w:p>
    <w:p w14:paraId="00AF547C"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Undocumented Students</w:t>
      </w:r>
    </w:p>
    <w:p w14:paraId="6148DA62"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Immigration is a complex phenomenon with broad impact—those who are directly affected by it, as well as those who are indirectly affected by their relationships with family members, friends, and loved ones. If your immigration status presents obstacles that prevent you from engaging in specific activities or fulfilling specific course criteria, confidential arrangements may be requested from the Dream Center.</w:t>
      </w:r>
    </w:p>
    <w:p w14:paraId="42EECA6D"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Arrangements with the Dream Center will not jeopardize your student status, your financial aid, or any other part of your residence.</w:t>
      </w:r>
      <w:r w:rsidRPr="00F10760">
        <w:rPr>
          <w:rFonts w:asciiTheme="minorHAnsi" w:hAnsiTheme="minorHAnsi"/>
        </w:rPr>
        <w:t xml:space="preserve"> The Dream Center offers a wide range of resources to support undocumented students (with and without DACA) as well as students from mixed-status families.</w:t>
      </w:r>
    </w:p>
    <w:p w14:paraId="5DD8A152"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and links to other resources, view their website or contact:</w:t>
      </w:r>
    </w:p>
    <w:p w14:paraId="5AB1ABF1" w14:textId="06312F76"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Dream Center</w:t>
      </w:r>
      <w:r w:rsidRPr="00F10760">
        <w:rPr>
          <w:rFonts w:asciiTheme="minorHAnsi" w:hAnsiTheme="minorHAnsi"/>
          <w:b/>
          <w:bCs/>
        </w:rPr>
        <w:br/>
      </w:r>
      <w:r w:rsidRPr="00F10760">
        <w:rPr>
          <w:rFonts w:asciiTheme="minorHAnsi" w:hAnsiTheme="minorHAnsi"/>
        </w:rPr>
        <w:t>801-</w:t>
      </w:r>
      <w:r w:rsidR="00EC42C8">
        <w:rPr>
          <w:rFonts w:asciiTheme="minorHAnsi" w:hAnsiTheme="minorHAnsi"/>
        </w:rPr>
        <w:t>581</w:t>
      </w:r>
      <w:r w:rsidRPr="00F10760">
        <w:rPr>
          <w:rFonts w:asciiTheme="minorHAnsi" w:hAnsiTheme="minorHAnsi"/>
        </w:rPr>
        <w:t>-3</w:t>
      </w:r>
      <w:r w:rsidR="00EC42C8">
        <w:rPr>
          <w:rFonts w:asciiTheme="minorHAnsi" w:hAnsiTheme="minorHAnsi"/>
        </w:rPr>
        <w:t>4</w:t>
      </w:r>
      <w:r w:rsidRPr="00F10760">
        <w:rPr>
          <w:rFonts w:asciiTheme="minorHAnsi" w:hAnsiTheme="minorHAnsi"/>
        </w:rPr>
        <w:t>7</w:t>
      </w:r>
      <w:r w:rsidR="00EC42C8">
        <w:rPr>
          <w:rFonts w:asciiTheme="minorHAnsi" w:hAnsiTheme="minorHAnsi"/>
        </w:rPr>
        <w:t>0</w:t>
      </w:r>
      <w:r w:rsidRPr="00F10760">
        <w:rPr>
          <w:rFonts w:asciiTheme="minorHAnsi" w:hAnsiTheme="minorHAnsi"/>
        </w:rPr>
        <w:t xml:space="preserve"> </w:t>
      </w:r>
      <w:r w:rsidRPr="00F10760">
        <w:rPr>
          <w:rFonts w:asciiTheme="minorHAnsi" w:hAnsiTheme="minorHAnsi"/>
        </w:rPr>
        <w:br/>
      </w:r>
      <w:hyperlink r:id="rId25" w:tgtFrame="_blank" w:history="1">
        <w:r w:rsidRPr="00F10760">
          <w:rPr>
            <w:rStyle w:val="Hyperlink"/>
            <w:rFonts w:asciiTheme="minorHAnsi" w:eastAsiaTheme="majorEastAsia" w:hAnsiTheme="minorHAnsi"/>
          </w:rPr>
          <w:t>dream.utah.edu</w:t>
        </w:r>
      </w:hyperlink>
      <w:r w:rsidRPr="00F10760">
        <w:rPr>
          <w:rFonts w:asciiTheme="minorHAnsi" w:hAnsiTheme="minorHAnsi"/>
        </w:rPr>
        <w:br/>
        <w:t> 1120 Annex (Wing B)</w:t>
      </w:r>
      <w:r w:rsidRPr="00F10760">
        <w:rPr>
          <w:rFonts w:asciiTheme="minorHAnsi" w:hAnsiTheme="minorHAnsi"/>
        </w:rPr>
        <w:br/>
        <w:t>     1901 E. S. Campus Dr.</w:t>
      </w:r>
      <w:r w:rsidRPr="00F10760">
        <w:rPr>
          <w:rFonts w:asciiTheme="minorHAnsi" w:hAnsiTheme="minorHAnsi"/>
        </w:rPr>
        <w:br/>
        <w:t>     Salt Lake City, UT 84112</w:t>
      </w:r>
    </w:p>
    <w:p w14:paraId="6D1E1EA1"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lastRenderedPageBreak/>
        <w:t>LGBTQ+ Students</w:t>
      </w:r>
    </w:p>
    <w:p w14:paraId="3789FDC6"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The LGBTQ+ Resource Center acts in accountability with the campus community by identifying the needs of people with a queer range of [a]gender and [a]sexual experiences and responding with university-wide services.</w:t>
      </w:r>
    </w:p>
    <w:p w14:paraId="43D9755D"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087841DC"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LGBTQ+ Resource Center</w:t>
      </w:r>
      <w:r w:rsidRPr="00F10760">
        <w:rPr>
          <w:rFonts w:asciiTheme="minorHAnsi" w:hAnsiTheme="minorHAnsi"/>
        </w:rPr>
        <w:br/>
        <w:t>801-587-7973</w:t>
      </w:r>
      <w:r w:rsidRPr="00F10760">
        <w:rPr>
          <w:rFonts w:asciiTheme="minorHAnsi" w:hAnsiTheme="minorHAnsi"/>
        </w:rPr>
        <w:br/>
      </w:r>
      <w:hyperlink r:id="rId26" w:tgtFrame="_blank" w:history="1">
        <w:r w:rsidRPr="00F10760">
          <w:rPr>
            <w:rStyle w:val="Hyperlink"/>
            <w:rFonts w:asciiTheme="minorHAnsi" w:eastAsiaTheme="majorEastAsia" w:hAnsiTheme="minorHAnsi"/>
          </w:rPr>
          <w:t>lgbt.utah.edu</w:t>
        </w:r>
        <w:r w:rsidRPr="00F10760">
          <w:rPr>
            <w:rStyle w:val="screenreader-only"/>
            <w:rFonts w:asciiTheme="minorHAnsi" w:hAnsiTheme="minorHAnsi"/>
            <w:color w:val="0000FF"/>
            <w:u w:val="single"/>
          </w:rPr>
          <w:t> (Links to an external site.)</w:t>
        </w:r>
      </w:hyperlink>
      <w:r w:rsidRPr="00F10760">
        <w:rPr>
          <w:rFonts w:asciiTheme="minorHAnsi" w:hAnsiTheme="minorHAnsi"/>
        </w:rPr>
        <w:br/>
        <w:t>409 Union Building</w:t>
      </w:r>
      <w:r w:rsidRPr="00F10760">
        <w:rPr>
          <w:rFonts w:asciiTheme="minorHAnsi" w:hAnsiTheme="minorHAnsi"/>
        </w:rPr>
        <w:br/>
        <w:t>    200 S. Central Campus Dr.</w:t>
      </w:r>
      <w:r w:rsidRPr="00F10760">
        <w:rPr>
          <w:rFonts w:asciiTheme="minorHAnsi" w:hAnsiTheme="minorHAnsi"/>
        </w:rPr>
        <w:br/>
        <w:t>     Salt Lake City, UT 84112</w:t>
      </w:r>
    </w:p>
    <w:p w14:paraId="08835CEF"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Veterans &amp; Military Students</w:t>
      </w:r>
    </w:p>
    <w:p w14:paraId="3290DF4B"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The mission of the Veterans Support Center is to improve and enhance the individual and academic success of veterans, service members, and their family members who attend the university; to help them receive the benefits they earned; and to serve as a liaison between the student veteran community and the university.</w:t>
      </w:r>
    </w:p>
    <w:p w14:paraId="7AD30900"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0D0D2D27"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Veterans Support Center</w:t>
      </w:r>
      <w:r w:rsidRPr="00F10760">
        <w:rPr>
          <w:rFonts w:asciiTheme="minorHAnsi" w:hAnsiTheme="minorHAnsi"/>
        </w:rPr>
        <w:br/>
        <w:t>801-587-7722</w:t>
      </w:r>
      <w:r w:rsidRPr="00F10760">
        <w:rPr>
          <w:rFonts w:asciiTheme="minorHAnsi" w:hAnsiTheme="minorHAnsi"/>
        </w:rPr>
        <w:br/>
      </w:r>
      <w:hyperlink r:id="rId27" w:tgtFrame="_blank" w:history="1">
        <w:r w:rsidRPr="00F10760">
          <w:rPr>
            <w:rStyle w:val="Hyperlink"/>
            <w:rFonts w:asciiTheme="minorHAnsi" w:eastAsiaTheme="majorEastAsia" w:hAnsiTheme="minorHAnsi"/>
          </w:rPr>
          <w:t>veteranscenter.utah.edu </w:t>
        </w:r>
      </w:hyperlink>
      <w:r w:rsidRPr="00F10760">
        <w:rPr>
          <w:rStyle w:val="screenreader-only"/>
          <w:rFonts w:asciiTheme="minorHAnsi" w:hAnsiTheme="minorHAnsi"/>
        </w:rPr>
        <w:t> (Links to an external site.)</w:t>
      </w:r>
      <w:r w:rsidRPr="00F10760">
        <w:rPr>
          <w:rFonts w:asciiTheme="minorHAnsi" w:hAnsiTheme="minorHAnsi"/>
        </w:rPr>
        <w:br/>
        <w:t>418 Union Building</w:t>
      </w:r>
      <w:r w:rsidRPr="00F10760">
        <w:rPr>
          <w:rFonts w:asciiTheme="minorHAnsi" w:hAnsiTheme="minorHAnsi"/>
        </w:rPr>
        <w:br/>
        <w:t>    200 S. Central Campus Dr.</w:t>
      </w:r>
      <w:r w:rsidRPr="00F10760">
        <w:rPr>
          <w:rFonts w:asciiTheme="minorHAnsi" w:hAnsiTheme="minorHAnsi"/>
        </w:rPr>
        <w:br/>
        <w:t>     Salt Lake City, UT 84112</w:t>
      </w:r>
    </w:p>
    <w:p w14:paraId="4D89F73A"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Women</w:t>
      </w:r>
    </w:p>
    <w:p w14:paraId="40DE3F8A"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The Women’s Resource Center (WRC) at the University of Utah serves as the central resource for educational and support services for women. Honoring the complexities of women’s identities, the WRC facilitates choices and changes through programs, counseling, and training grounded in a commitment to advance social justice and equality.</w:t>
      </w:r>
    </w:p>
    <w:p w14:paraId="29387850"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766C4D1B"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Women's Resource Center</w:t>
      </w:r>
      <w:r w:rsidRPr="00F10760">
        <w:rPr>
          <w:rFonts w:asciiTheme="minorHAnsi" w:hAnsiTheme="minorHAnsi"/>
        </w:rPr>
        <w:br/>
        <w:t>801-581-8030</w:t>
      </w:r>
      <w:r w:rsidRPr="00F10760">
        <w:rPr>
          <w:rFonts w:asciiTheme="minorHAnsi" w:hAnsiTheme="minorHAnsi"/>
        </w:rPr>
        <w:br/>
      </w:r>
      <w:hyperlink r:id="rId28" w:history="1">
        <w:r w:rsidRPr="00F10760">
          <w:rPr>
            <w:rStyle w:val="Hyperlink"/>
            <w:rFonts w:asciiTheme="minorHAnsi" w:eastAsiaTheme="majorEastAsia" w:hAnsiTheme="minorHAnsi"/>
          </w:rPr>
          <w:t>womenscenter.utah.edu</w:t>
        </w:r>
      </w:hyperlink>
      <w:r w:rsidRPr="00F10760">
        <w:rPr>
          <w:rFonts w:asciiTheme="minorHAnsi" w:hAnsiTheme="minorHAnsi"/>
        </w:rPr>
        <w:br/>
        <w:t>411 Union Building</w:t>
      </w:r>
      <w:r w:rsidRPr="00F10760">
        <w:rPr>
          <w:rFonts w:asciiTheme="minorHAnsi" w:hAnsiTheme="minorHAnsi"/>
        </w:rPr>
        <w:br/>
        <w:t>     200 S. Central Campus Dr.</w:t>
      </w:r>
      <w:r w:rsidRPr="00F10760">
        <w:rPr>
          <w:rFonts w:asciiTheme="minorHAnsi" w:hAnsiTheme="minorHAnsi"/>
        </w:rPr>
        <w:br/>
        <w:t>     Salt Lake City, UT 84112</w:t>
      </w:r>
    </w:p>
    <w:p w14:paraId="33D6FFEB" w14:textId="34C5E354" w:rsidR="00AD7C26" w:rsidRPr="00F10760" w:rsidRDefault="009A02D5" w:rsidP="00AD7C26">
      <w:pPr>
        <w:pStyle w:val="Heading4"/>
        <w:ind w:firstLine="720"/>
        <w:rPr>
          <w:rFonts w:asciiTheme="minorHAnsi" w:hAnsiTheme="minorHAnsi"/>
        </w:rPr>
      </w:pPr>
      <w:r>
        <w:rPr>
          <w:rStyle w:val="Strong"/>
          <w:rFonts w:asciiTheme="minorHAnsi" w:hAnsiTheme="minorHAnsi"/>
          <w:b w:val="0"/>
          <w:bCs w:val="0"/>
        </w:rPr>
        <w:t>Food Pantry</w:t>
      </w:r>
    </w:p>
    <w:p w14:paraId="586961F6" w14:textId="58C987F2" w:rsidR="009A02D5" w:rsidRPr="009A02D5" w:rsidRDefault="009A02D5" w:rsidP="00AD7C26">
      <w:pPr>
        <w:pStyle w:val="NormalWeb"/>
        <w:ind w:left="720"/>
        <w:rPr>
          <w:rFonts w:asciiTheme="minorHAnsi" w:hAnsiTheme="minorHAnsi"/>
        </w:rPr>
      </w:pPr>
      <w:r w:rsidRPr="009A02D5">
        <w:rPr>
          <w:rFonts w:asciiTheme="minorHAnsi" w:hAnsiTheme="minorHAnsi" w:cs="Arial"/>
          <w:color w:val="000000"/>
          <w:shd w:val="clear" w:color="auto" w:fill="FFFFFF"/>
        </w:rPr>
        <w:t xml:space="preserve">The University of Utah food pantry provides non-perishable, nourishing food for our students, their families, faculty, and staff. </w:t>
      </w:r>
    </w:p>
    <w:p w14:paraId="28C4C8C3" w14:textId="590CBADC" w:rsidR="00AD7C26"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and links to other resources,</w:t>
      </w:r>
      <w:r w:rsidR="009A02D5">
        <w:rPr>
          <w:rFonts w:asciiTheme="minorHAnsi" w:hAnsiTheme="minorHAnsi"/>
        </w:rPr>
        <w:t xml:space="preserve"> </w:t>
      </w:r>
      <w:r w:rsidRPr="00F10760">
        <w:rPr>
          <w:rFonts w:asciiTheme="minorHAnsi" w:hAnsiTheme="minorHAnsi"/>
        </w:rPr>
        <w:t>view their website:</w:t>
      </w:r>
    </w:p>
    <w:p w14:paraId="0207AF75" w14:textId="4C75AA22" w:rsidR="009A02D5" w:rsidRPr="009A02D5" w:rsidRDefault="009A02D5" w:rsidP="009A02D5">
      <w:pPr>
        <w:pStyle w:val="NormalWeb"/>
        <w:ind w:left="720"/>
      </w:pPr>
      <w:r>
        <w:rPr>
          <w:rStyle w:val="Strong"/>
          <w:rFonts w:asciiTheme="minorHAnsi" w:hAnsiTheme="minorHAnsi"/>
        </w:rPr>
        <w:t>Feed U Pantry</w:t>
      </w:r>
      <w:r w:rsidRPr="00F10760">
        <w:rPr>
          <w:rFonts w:asciiTheme="minorHAnsi" w:hAnsiTheme="minorHAnsi"/>
        </w:rPr>
        <w:br/>
      </w:r>
      <w:hyperlink r:id="rId29" w:history="1">
        <w:r w:rsidRPr="00E46439">
          <w:rPr>
            <w:rStyle w:val="Hyperlink"/>
          </w:rPr>
          <w:t>feedufoodpantry@gmail.com</w:t>
        </w:r>
      </w:hyperlink>
      <w:r w:rsidRPr="00F10760">
        <w:rPr>
          <w:rFonts w:asciiTheme="minorHAnsi" w:hAnsiTheme="minorHAnsi"/>
        </w:rPr>
        <w:br/>
      </w:r>
      <w:hyperlink r:id="rId30" w:history="1">
        <w:r w:rsidRPr="00E46439">
          <w:rPr>
            <w:rStyle w:val="Hyperlink"/>
          </w:rPr>
          <w:t>union.utah.edu/resources-spaces/feed-u-pantry/hours-about-us/</w:t>
        </w:r>
      </w:hyperlink>
      <w:r w:rsidRPr="00F10760">
        <w:rPr>
          <w:rFonts w:asciiTheme="minorHAnsi" w:hAnsiTheme="minorHAnsi"/>
        </w:rPr>
        <w:br/>
        <w:t>Union Building</w:t>
      </w:r>
      <w:r>
        <w:rPr>
          <w:rFonts w:asciiTheme="minorHAnsi" w:hAnsiTheme="minorHAnsi"/>
        </w:rPr>
        <w:t xml:space="preserve"> ( Pantry is located on the basement level)</w:t>
      </w:r>
      <w:r w:rsidRPr="00F10760">
        <w:rPr>
          <w:rFonts w:asciiTheme="minorHAnsi" w:hAnsiTheme="minorHAnsi"/>
        </w:rPr>
        <w:br/>
        <w:t>     200 S. Central Campus Dr.</w:t>
      </w:r>
      <w:r w:rsidRPr="00F10760">
        <w:rPr>
          <w:rFonts w:asciiTheme="minorHAnsi" w:hAnsiTheme="minorHAnsi"/>
        </w:rPr>
        <w:br/>
        <w:t>     Salt Lake City, UT 84112</w:t>
      </w:r>
    </w:p>
    <w:p w14:paraId="6D14F3BD" w14:textId="562E1FD9" w:rsidR="00F753F1" w:rsidRPr="00F10760" w:rsidRDefault="00F753F1" w:rsidP="00F753F1">
      <w:pPr>
        <w:pStyle w:val="Heading4"/>
        <w:ind w:firstLine="720"/>
        <w:rPr>
          <w:rFonts w:asciiTheme="minorHAnsi" w:hAnsiTheme="minorHAnsi"/>
        </w:rPr>
      </w:pPr>
      <w:r>
        <w:rPr>
          <w:rStyle w:val="Strong"/>
          <w:rFonts w:asciiTheme="minorHAnsi" w:hAnsiTheme="minorHAnsi"/>
          <w:b w:val="0"/>
          <w:bCs w:val="0"/>
        </w:rPr>
        <w:t>Tutoring</w:t>
      </w:r>
    </w:p>
    <w:p w14:paraId="119B9798" w14:textId="77777777" w:rsidR="00F753F1" w:rsidRPr="00F753F1" w:rsidRDefault="00F753F1" w:rsidP="00F753F1">
      <w:pPr>
        <w:pStyle w:val="NormalWeb"/>
        <w:ind w:left="720"/>
        <w:rPr>
          <w:rFonts w:asciiTheme="minorHAnsi" w:hAnsiTheme="minorHAnsi"/>
          <w:color w:val="372C2C"/>
          <w:szCs w:val="26"/>
          <w:shd w:val="clear" w:color="auto" w:fill="FFFFFF"/>
        </w:rPr>
      </w:pPr>
      <w:r w:rsidRPr="00F753F1">
        <w:rPr>
          <w:rFonts w:asciiTheme="minorHAnsi" w:hAnsiTheme="minorHAnsi"/>
          <w:color w:val="372C2C"/>
          <w:szCs w:val="26"/>
          <w:shd w:val="clear" w:color="auto" w:fill="FFFFFF"/>
        </w:rPr>
        <w:t>The Learning Center offers free services to currently-enrolled University of Utah students.</w:t>
      </w:r>
    </w:p>
    <w:p w14:paraId="0578C1C8" w14:textId="17CFF0B5" w:rsidR="00F753F1" w:rsidRPr="00DE46B6" w:rsidRDefault="00F753F1" w:rsidP="00DE46B6">
      <w:pPr>
        <w:pStyle w:val="NormalWeb"/>
        <w:ind w:left="720"/>
        <w:rPr>
          <w:rFonts w:asciiTheme="minorHAnsi" w:hAnsiTheme="minorHAnsi"/>
        </w:rPr>
      </w:pPr>
      <w:r w:rsidRPr="00F10760">
        <w:rPr>
          <w:rFonts w:asciiTheme="minorHAnsi" w:hAnsiTheme="minorHAnsi"/>
        </w:rPr>
        <w:t>For more information about what support they provide and links to other resources,</w:t>
      </w:r>
      <w:r>
        <w:rPr>
          <w:rFonts w:asciiTheme="minorHAnsi" w:hAnsiTheme="minorHAnsi"/>
        </w:rPr>
        <w:t xml:space="preserve"> </w:t>
      </w:r>
      <w:r w:rsidRPr="00F10760">
        <w:rPr>
          <w:rFonts w:asciiTheme="minorHAnsi" w:hAnsiTheme="minorHAnsi"/>
        </w:rPr>
        <w:t>view their websit</w:t>
      </w:r>
      <w:r w:rsidR="00DE46B6">
        <w:rPr>
          <w:rFonts w:asciiTheme="minorHAnsi" w:hAnsiTheme="minorHAnsi"/>
        </w:rPr>
        <w:t>e.</w:t>
      </w:r>
    </w:p>
    <w:p w14:paraId="0F9EF159" w14:textId="7CD84EC6" w:rsidR="00DE46B6" w:rsidRPr="00F10760" w:rsidRDefault="00DE46B6" w:rsidP="00DE46B6">
      <w:pPr>
        <w:pStyle w:val="NormalWeb"/>
        <w:ind w:left="720"/>
        <w:rPr>
          <w:rFonts w:asciiTheme="minorHAnsi" w:hAnsiTheme="minorHAnsi"/>
        </w:rPr>
      </w:pPr>
      <w:r>
        <w:rPr>
          <w:rStyle w:val="Strong"/>
          <w:rFonts w:asciiTheme="minorHAnsi" w:hAnsiTheme="minorHAnsi"/>
        </w:rPr>
        <w:t>Learning Center</w:t>
      </w:r>
      <w:r w:rsidRPr="00F10760">
        <w:rPr>
          <w:rFonts w:asciiTheme="minorHAnsi" w:hAnsiTheme="minorHAnsi"/>
        </w:rPr>
        <w:br/>
        <w:t>801-581-</w:t>
      </w:r>
      <w:r>
        <w:rPr>
          <w:rFonts w:asciiTheme="minorHAnsi" w:hAnsiTheme="minorHAnsi"/>
        </w:rPr>
        <w:t>5153</w:t>
      </w:r>
      <w:r w:rsidRPr="00F10760">
        <w:rPr>
          <w:rFonts w:asciiTheme="minorHAnsi" w:hAnsiTheme="minorHAnsi"/>
        </w:rPr>
        <w:br/>
      </w:r>
      <w:hyperlink r:id="rId31" w:anchor="LearningCenterServices" w:history="1">
        <w:r w:rsidRPr="00F753F1">
          <w:rPr>
            <w:rStyle w:val="Hyperlink"/>
          </w:rPr>
          <w:t>learningcenter.utah.edu</w:t>
        </w:r>
      </w:hyperlink>
      <w:r w:rsidRPr="00F10760">
        <w:rPr>
          <w:rFonts w:asciiTheme="minorHAnsi" w:hAnsiTheme="minorHAnsi"/>
        </w:rPr>
        <w:br/>
      </w:r>
      <w:r>
        <w:rPr>
          <w:rFonts w:asciiTheme="minorHAnsi" w:hAnsiTheme="minorHAnsi"/>
        </w:rPr>
        <w:t>1705 J. Willard Marriott Library</w:t>
      </w:r>
      <w:r w:rsidRPr="00F10760">
        <w:rPr>
          <w:rFonts w:asciiTheme="minorHAnsi" w:hAnsiTheme="minorHAnsi"/>
        </w:rPr>
        <w:br/>
        <w:t>     2</w:t>
      </w:r>
      <w:r>
        <w:rPr>
          <w:rFonts w:asciiTheme="minorHAnsi" w:hAnsiTheme="minorHAnsi"/>
        </w:rPr>
        <w:t>95</w:t>
      </w:r>
      <w:r w:rsidRPr="00F10760">
        <w:rPr>
          <w:rFonts w:asciiTheme="minorHAnsi" w:hAnsiTheme="minorHAnsi"/>
        </w:rPr>
        <w:t xml:space="preserve"> S. </w:t>
      </w:r>
      <w:r>
        <w:rPr>
          <w:rFonts w:asciiTheme="minorHAnsi" w:hAnsiTheme="minorHAnsi"/>
        </w:rPr>
        <w:t>1500 E</w:t>
      </w:r>
      <w:r w:rsidRPr="00F10760">
        <w:rPr>
          <w:rFonts w:asciiTheme="minorHAnsi" w:hAnsiTheme="minorHAnsi"/>
        </w:rPr>
        <w:br/>
        <w:t>     Salt Lake City, UT 84112</w:t>
      </w:r>
    </w:p>
    <w:p w14:paraId="10720A74" w14:textId="77777777" w:rsidR="009A02D5" w:rsidRPr="00F10760" w:rsidRDefault="009A02D5" w:rsidP="00AD7C26">
      <w:pPr>
        <w:pStyle w:val="NormalWeb"/>
        <w:ind w:left="720"/>
        <w:rPr>
          <w:rFonts w:asciiTheme="minorHAnsi" w:hAnsiTheme="minorHAnsi"/>
        </w:rPr>
      </w:pPr>
    </w:p>
    <w:p w14:paraId="399ADE84"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Other Student Groups at the U</w:t>
      </w:r>
    </w:p>
    <w:p w14:paraId="05572DF2" w14:textId="77777777" w:rsidR="00AD7C26" w:rsidRPr="00F10760" w:rsidRDefault="00AD7C26" w:rsidP="00AD7C26">
      <w:pPr>
        <w:pStyle w:val="NormalWeb"/>
        <w:ind w:firstLine="720"/>
        <w:rPr>
          <w:rFonts w:asciiTheme="minorHAnsi" w:hAnsiTheme="minorHAnsi"/>
        </w:rPr>
      </w:pPr>
      <w:r w:rsidRPr="00F10760">
        <w:rPr>
          <w:rFonts w:asciiTheme="minorHAnsi" w:hAnsiTheme="minorHAnsi"/>
        </w:rPr>
        <w:t>To learn more about some of the other resource groups available at the U, check out:</w:t>
      </w:r>
    </w:p>
    <w:p w14:paraId="7C8A5508" w14:textId="77777777" w:rsidR="00AD7C26" w:rsidRPr="00F10760" w:rsidRDefault="000C6CE5" w:rsidP="00AD7C26">
      <w:pPr>
        <w:pStyle w:val="NormalWeb"/>
        <w:ind w:firstLine="720"/>
        <w:rPr>
          <w:rFonts w:asciiTheme="minorHAnsi" w:hAnsiTheme="minorHAnsi"/>
        </w:rPr>
      </w:pPr>
      <w:hyperlink r:id="rId32" w:tgtFrame="_blank" w:history="1">
        <w:r w:rsidR="00AD7C26" w:rsidRPr="00F10760">
          <w:rPr>
            <w:rStyle w:val="Hyperlink"/>
            <w:rFonts w:asciiTheme="minorHAnsi" w:eastAsiaTheme="majorEastAsia" w:hAnsiTheme="minorHAnsi"/>
          </w:rPr>
          <w:t>getinvolved.utah.edu/</w:t>
        </w:r>
      </w:hyperlink>
    </w:p>
    <w:p w14:paraId="60FAA58C" w14:textId="42B6BF41" w:rsidR="00CF0848" w:rsidRPr="00F10760" w:rsidRDefault="00AD7C26" w:rsidP="00AD7C26">
      <w:pPr>
        <w:pStyle w:val="NormalWeb"/>
        <w:rPr>
          <w:rFonts w:asciiTheme="minorHAnsi" w:hAnsiTheme="minorHAnsi"/>
        </w:rPr>
      </w:pPr>
      <w:r w:rsidRPr="00F10760">
        <w:rPr>
          <w:rFonts w:asciiTheme="minorHAnsi" w:hAnsiTheme="minorHAnsi"/>
        </w:rPr>
        <w:t> </w:t>
      </w:r>
      <w:r w:rsidRPr="00F10760">
        <w:rPr>
          <w:rFonts w:asciiTheme="minorHAnsi" w:hAnsiTheme="minorHAnsi"/>
        </w:rPr>
        <w:tab/>
      </w:r>
      <w:hyperlink r:id="rId33" w:history="1">
        <w:r w:rsidRPr="00F10760">
          <w:rPr>
            <w:rStyle w:val="Hyperlink"/>
            <w:rFonts w:asciiTheme="minorHAnsi" w:eastAsiaTheme="majorEastAsia" w:hAnsiTheme="minorHAnsi"/>
          </w:rPr>
          <w:t>studentsuccess.utah.edu/resources/student-support</w:t>
        </w:r>
      </w:hyperlink>
    </w:p>
    <w:sectPr w:rsidR="00CF0848" w:rsidRPr="00F10760" w:rsidSect="00A76A2F">
      <w:headerReference w:type="first" r:id="rId3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7445F" w14:textId="77777777" w:rsidR="000C6CE5" w:rsidRDefault="000C6CE5" w:rsidP="00F3124E">
      <w:r>
        <w:separator/>
      </w:r>
    </w:p>
  </w:endnote>
  <w:endnote w:type="continuationSeparator" w:id="0">
    <w:p w14:paraId="6D55C4F2" w14:textId="77777777" w:rsidR="000C6CE5" w:rsidRDefault="000C6CE5" w:rsidP="00F3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Palatino">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2E80C" w14:textId="77777777" w:rsidR="000C6CE5" w:rsidRDefault="000C6CE5" w:rsidP="00F3124E">
      <w:r>
        <w:separator/>
      </w:r>
    </w:p>
  </w:footnote>
  <w:footnote w:type="continuationSeparator" w:id="0">
    <w:p w14:paraId="4C8B118F" w14:textId="77777777" w:rsidR="000C6CE5" w:rsidRDefault="000C6CE5" w:rsidP="00F3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AF767" w14:textId="405B3283" w:rsidR="004E0250" w:rsidRDefault="002F502B" w:rsidP="002F502B">
    <w:pPr>
      <w:pStyle w:val="Header"/>
      <w:jc w:val="center"/>
    </w:pPr>
    <w:r>
      <w:rPr>
        <w:rFonts w:eastAsia="Times New Roman"/>
        <w:noProof/>
      </w:rPr>
      <w:drawing>
        <wp:inline distT="0" distB="0" distL="0" distR="0" wp14:anchorId="05ADAD60" wp14:editId="72E0F0EC">
          <wp:extent cx="4160520" cy="850392"/>
          <wp:effectExtent l="0" t="0" r="0" b="0"/>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rectangl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60520" cy="8503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19DD"/>
    <w:multiLevelType w:val="hybridMultilevel"/>
    <w:tmpl w:val="90A24008"/>
    <w:lvl w:ilvl="0" w:tplc="C37C1D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B0FC8"/>
    <w:multiLevelType w:val="hybridMultilevel"/>
    <w:tmpl w:val="1D88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138EF"/>
    <w:multiLevelType w:val="hybridMultilevel"/>
    <w:tmpl w:val="D910C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800DC4"/>
    <w:multiLevelType w:val="hybridMultilevel"/>
    <w:tmpl w:val="A690549A"/>
    <w:lvl w:ilvl="0" w:tplc="0A7EF7E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EB4AC8"/>
    <w:multiLevelType w:val="hybridMultilevel"/>
    <w:tmpl w:val="3DA09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33CE1"/>
    <w:multiLevelType w:val="hybridMultilevel"/>
    <w:tmpl w:val="998AB4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101835"/>
    <w:multiLevelType w:val="hybridMultilevel"/>
    <w:tmpl w:val="A29A9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B1534"/>
    <w:multiLevelType w:val="multilevel"/>
    <w:tmpl w:val="24622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2460A"/>
    <w:multiLevelType w:val="hybridMultilevel"/>
    <w:tmpl w:val="43C2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23C80"/>
    <w:multiLevelType w:val="hybridMultilevel"/>
    <w:tmpl w:val="9A8A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E2405"/>
    <w:multiLevelType w:val="hybridMultilevel"/>
    <w:tmpl w:val="426448DA"/>
    <w:lvl w:ilvl="0" w:tplc="5F9C368E">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F0CA0"/>
    <w:multiLevelType w:val="hybridMultilevel"/>
    <w:tmpl w:val="1C32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224ED"/>
    <w:multiLevelType w:val="hybridMultilevel"/>
    <w:tmpl w:val="90A24008"/>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963B7F"/>
    <w:multiLevelType w:val="hybridMultilevel"/>
    <w:tmpl w:val="4F666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835675"/>
    <w:multiLevelType w:val="hybridMultilevel"/>
    <w:tmpl w:val="3274E2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01367FC"/>
    <w:multiLevelType w:val="hybridMultilevel"/>
    <w:tmpl w:val="082CC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D4FD6"/>
    <w:multiLevelType w:val="hybridMultilevel"/>
    <w:tmpl w:val="FEDCE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6"/>
  </w:num>
  <w:num w:numId="3">
    <w:abstractNumId w:val="0"/>
  </w:num>
  <w:num w:numId="4">
    <w:abstractNumId w:val="7"/>
  </w:num>
  <w:num w:numId="5">
    <w:abstractNumId w:val="4"/>
  </w:num>
  <w:num w:numId="6">
    <w:abstractNumId w:val="6"/>
  </w:num>
  <w:num w:numId="7">
    <w:abstractNumId w:val="9"/>
  </w:num>
  <w:num w:numId="8">
    <w:abstractNumId w:val="8"/>
  </w:num>
  <w:num w:numId="9">
    <w:abstractNumId w:val="11"/>
  </w:num>
  <w:num w:numId="10">
    <w:abstractNumId w:val="2"/>
  </w:num>
  <w:num w:numId="11">
    <w:abstractNumId w:val="14"/>
  </w:num>
  <w:num w:numId="12">
    <w:abstractNumId w:val="13"/>
  </w:num>
  <w:num w:numId="13">
    <w:abstractNumId w:val="15"/>
  </w:num>
  <w:num w:numId="14">
    <w:abstractNumId w:val="1"/>
  </w:num>
  <w:num w:numId="15">
    <w:abstractNumId w:val="5"/>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24E"/>
    <w:rsid w:val="00004B0F"/>
    <w:rsid w:val="00024008"/>
    <w:rsid w:val="00025743"/>
    <w:rsid w:val="00052BD9"/>
    <w:rsid w:val="00067B5F"/>
    <w:rsid w:val="000A4963"/>
    <w:rsid w:val="000C6CE5"/>
    <w:rsid w:val="000E5786"/>
    <w:rsid w:val="000E7D59"/>
    <w:rsid w:val="00112EE6"/>
    <w:rsid w:val="0013488B"/>
    <w:rsid w:val="001A6FE3"/>
    <w:rsid w:val="001B7175"/>
    <w:rsid w:val="001C29EA"/>
    <w:rsid w:val="001E18F5"/>
    <w:rsid w:val="001F109F"/>
    <w:rsid w:val="00210C9E"/>
    <w:rsid w:val="002441C4"/>
    <w:rsid w:val="00291D93"/>
    <w:rsid w:val="002922D3"/>
    <w:rsid w:val="002B6890"/>
    <w:rsid w:val="002F502B"/>
    <w:rsid w:val="002F6F9F"/>
    <w:rsid w:val="00326DE8"/>
    <w:rsid w:val="00384C48"/>
    <w:rsid w:val="003A5D64"/>
    <w:rsid w:val="003D6904"/>
    <w:rsid w:val="00417BB3"/>
    <w:rsid w:val="0042534F"/>
    <w:rsid w:val="004B0563"/>
    <w:rsid w:val="004E0250"/>
    <w:rsid w:val="004E487E"/>
    <w:rsid w:val="004E5278"/>
    <w:rsid w:val="005212B1"/>
    <w:rsid w:val="00533B04"/>
    <w:rsid w:val="0054681C"/>
    <w:rsid w:val="00573DEB"/>
    <w:rsid w:val="005A17E4"/>
    <w:rsid w:val="005B44A0"/>
    <w:rsid w:val="005C4757"/>
    <w:rsid w:val="005D4609"/>
    <w:rsid w:val="005E1DBF"/>
    <w:rsid w:val="005E4BBD"/>
    <w:rsid w:val="00614CD6"/>
    <w:rsid w:val="00621121"/>
    <w:rsid w:val="00657614"/>
    <w:rsid w:val="0066460A"/>
    <w:rsid w:val="006830C4"/>
    <w:rsid w:val="0068524A"/>
    <w:rsid w:val="006870BA"/>
    <w:rsid w:val="00692501"/>
    <w:rsid w:val="006A3F94"/>
    <w:rsid w:val="006B6FF4"/>
    <w:rsid w:val="006D2676"/>
    <w:rsid w:val="00701473"/>
    <w:rsid w:val="00713EAC"/>
    <w:rsid w:val="00720FDE"/>
    <w:rsid w:val="00726959"/>
    <w:rsid w:val="0073398F"/>
    <w:rsid w:val="007416DF"/>
    <w:rsid w:val="00741E18"/>
    <w:rsid w:val="007539C7"/>
    <w:rsid w:val="00784144"/>
    <w:rsid w:val="007A4CE9"/>
    <w:rsid w:val="007A5C82"/>
    <w:rsid w:val="007A5CAC"/>
    <w:rsid w:val="007B63DC"/>
    <w:rsid w:val="008179C0"/>
    <w:rsid w:val="008A175E"/>
    <w:rsid w:val="009615ED"/>
    <w:rsid w:val="00976D28"/>
    <w:rsid w:val="00980B7A"/>
    <w:rsid w:val="009A02D5"/>
    <w:rsid w:val="009A2D86"/>
    <w:rsid w:val="00A06AED"/>
    <w:rsid w:val="00A0734A"/>
    <w:rsid w:val="00A11637"/>
    <w:rsid w:val="00A251F4"/>
    <w:rsid w:val="00A559FE"/>
    <w:rsid w:val="00A60346"/>
    <w:rsid w:val="00A750C1"/>
    <w:rsid w:val="00A76A2F"/>
    <w:rsid w:val="00A863E7"/>
    <w:rsid w:val="00A917D7"/>
    <w:rsid w:val="00AA6118"/>
    <w:rsid w:val="00AC05A3"/>
    <w:rsid w:val="00AD450C"/>
    <w:rsid w:val="00AD7C26"/>
    <w:rsid w:val="00B119FE"/>
    <w:rsid w:val="00B35F84"/>
    <w:rsid w:val="00B75FC5"/>
    <w:rsid w:val="00BB1BC7"/>
    <w:rsid w:val="00BB268D"/>
    <w:rsid w:val="00BD72A3"/>
    <w:rsid w:val="00C40EEB"/>
    <w:rsid w:val="00C45AC7"/>
    <w:rsid w:val="00C5293A"/>
    <w:rsid w:val="00C579EB"/>
    <w:rsid w:val="00C9173E"/>
    <w:rsid w:val="00C97D47"/>
    <w:rsid w:val="00CD02BA"/>
    <w:rsid w:val="00CF0848"/>
    <w:rsid w:val="00D13590"/>
    <w:rsid w:val="00D26831"/>
    <w:rsid w:val="00D27EAC"/>
    <w:rsid w:val="00D42A66"/>
    <w:rsid w:val="00D47A08"/>
    <w:rsid w:val="00D563AA"/>
    <w:rsid w:val="00D71C5B"/>
    <w:rsid w:val="00D77195"/>
    <w:rsid w:val="00D855E0"/>
    <w:rsid w:val="00DB2A02"/>
    <w:rsid w:val="00DC6218"/>
    <w:rsid w:val="00DE46B6"/>
    <w:rsid w:val="00DF292D"/>
    <w:rsid w:val="00DF6AA8"/>
    <w:rsid w:val="00E134C9"/>
    <w:rsid w:val="00E62B12"/>
    <w:rsid w:val="00E81352"/>
    <w:rsid w:val="00E816A7"/>
    <w:rsid w:val="00E97ECA"/>
    <w:rsid w:val="00EA3603"/>
    <w:rsid w:val="00EA468C"/>
    <w:rsid w:val="00EB20EC"/>
    <w:rsid w:val="00EC42C8"/>
    <w:rsid w:val="00EF7B00"/>
    <w:rsid w:val="00F10760"/>
    <w:rsid w:val="00F3124E"/>
    <w:rsid w:val="00F45C7B"/>
    <w:rsid w:val="00F753F1"/>
    <w:rsid w:val="00F80FF2"/>
    <w:rsid w:val="00F82E14"/>
    <w:rsid w:val="00F86832"/>
    <w:rsid w:val="00F95A85"/>
    <w:rsid w:val="00FB23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1E576C"/>
  <w15:docId w15:val="{F9E77F68-E0F6-424B-85E0-D106D932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24E"/>
    <w:rPr>
      <w:rFonts w:asciiTheme="minorHAnsi" w:hAnsiTheme="minorHAnsi"/>
    </w:rPr>
  </w:style>
  <w:style w:type="paragraph" w:styleId="Heading1">
    <w:name w:val="heading 1"/>
    <w:aliases w:val="Chapter Title"/>
    <w:basedOn w:val="Title"/>
    <w:next w:val="Normal"/>
    <w:link w:val="Heading1Char"/>
    <w:rsid w:val="00EA468C"/>
    <w:pPr>
      <w:keepNext/>
    </w:pPr>
    <w:rPr>
      <w:bCs w:val="0"/>
      <w:kern w:val="32"/>
    </w:rPr>
  </w:style>
  <w:style w:type="paragraph" w:styleId="Heading2">
    <w:name w:val="heading 2"/>
    <w:aliases w:val="Flush Left Heading"/>
    <w:basedOn w:val="Normal"/>
    <w:next w:val="Normal"/>
    <w:link w:val="Heading2Char"/>
    <w:rsid w:val="00EA468C"/>
    <w:pPr>
      <w:keepNext/>
      <w:spacing w:before="240" w:after="60"/>
      <w:outlineLvl w:val="1"/>
    </w:pPr>
    <w:rPr>
      <w:rFonts w:eastAsiaTheme="majorEastAsia" w:cstheme="majorBidi"/>
      <w:bCs/>
      <w:iCs/>
      <w:szCs w:val="28"/>
    </w:rPr>
  </w:style>
  <w:style w:type="paragraph" w:styleId="Heading4">
    <w:name w:val="heading 4"/>
    <w:basedOn w:val="Normal"/>
    <w:next w:val="Normal"/>
    <w:link w:val="Heading4Char"/>
    <w:uiPriority w:val="9"/>
    <w:unhideWhenUsed/>
    <w:qFormat/>
    <w:rsid w:val="00AD7C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rsid w:val="00EA468C"/>
    <w:rPr>
      <w:rFonts w:ascii="Arial" w:eastAsiaTheme="majorEastAsia" w:hAnsi="Arial" w:cstheme="majorBidi"/>
      <w:bCs/>
      <w:kern w:val="32"/>
      <w:sz w:val="24"/>
      <w:szCs w:val="32"/>
    </w:rPr>
  </w:style>
  <w:style w:type="paragraph" w:styleId="Title">
    <w:name w:val="Title"/>
    <w:basedOn w:val="Normal"/>
    <w:next w:val="Normal"/>
    <w:link w:val="TitleChar"/>
    <w:rsid w:val="00EA468C"/>
    <w:pPr>
      <w:spacing w:before="240" w:after="60"/>
      <w:jc w:val="center"/>
      <w:outlineLvl w:val="0"/>
    </w:pPr>
    <w:rPr>
      <w:rFonts w:eastAsiaTheme="majorEastAsia" w:cstheme="majorBidi"/>
      <w:bCs/>
      <w:kern w:val="28"/>
      <w:szCs w:val="32"/>
    </w:rPr>
  </w:style>
  <w:style w:type="character" w:customStyle="1" w:styleId="TitleChar">
    <w:name w:val="Title Char"/>
    <w:basedOn w:val="DefaultParagraphFont"/>
    <w:link w:val="Title"/>
    <w:rsid w:val="00EA468C"/>
    <w:rPr>
      <w:rFonts w:ascii="Arial" w:eastAsiaTheme="majorEastAsia" w:hAnsi="Arial" w:cstheme="majorBidi"/>
      <w:bCs/>
      <w:kern w:val="28"/>
      <w:sz w:val="24"/>
      <w:szCs w:val="32"/>
    </w:rPr>
  </w:style>
  <w:style w:type="character" w:customStyle="1" w:styleId="Heading2Char">
    <w:name w:val="Heading 2 Char"/>
    <w:aliases w:val="Flush Left Heading Char"/>
    <w:basedOn w:val="DefaultParagraphFont"/>
    <w:link w:val="Heading2"/>
    <w:rsid w:val="00EA468C"/>
    <w:rPr>
      <w:rFonts w:ascii="Arial" w:eastAsiaTheme="majorEastAsia" w:hAnsi="Arial" w:cstheme="majorBidi"/>
      <w:bCs/>
      <w:iCs/>
      <w:sz w:val="24"/>
      <w:szCs w:val="28"/>
    </w:rPr>
  </w:style>
  <w:style w:type="paragraph" w:styleId="Header">
    <w:name w:val="header"/>
    <w:basedOn w:val="Normal"/>
    <w:link w:val="HeaderChar"/>
    <w:uiPriority w:val="99"/>
    <w:unhideWhenUsed/>
    <w:rsid w:val="00F3124E"/>
    <w:pPr>
      <w:tabs>
        <w:tab w:val="center" w:pos="4320"/>
        <w:tab w:val="right" w:pos="8640"/>
      </w:tabs>
    </w:pPr>
  </w:style>
  <w:style w:type="character" w:customStyle="1" w:styleId="HeaderChar">
    <w:name w:val="Header Char"/>
    <w:basedOn w:val="DefaultParagraphFont"/>
    <w:link w:val="Header"/>
    <w:uiPriority w:val="99"/>
    <w:rsid w:val="00F3124E"/>
  </w:style>
  <w:style w:type="paragraph" w:styleId="Footer">
    <w:name w:val="footer"/>
    <w:basedOn w:val="Normal"/>
    <w:link w:val="FooterChar"/>
    <w:uiPriority w:val="99"/>
    <w:unhideWhenUsed/>
    <w:rsid w:val="00F3124E"/>
    <w:pPr>
      <w:tabs>
        <w:tab w:val="center" w:pos="4320"/>
        <w:tab w:val="right" w:pos="8640"/>
      </w:tabs>
    </w:pPr>
  </w:style>
  <w:style w:type="character" w:customStyle="1" w:styleId="FooterChar">
    <w:name w:val="Footer Char"/>
    <w:basedOn w:val="DefaultParagraphFont"/>
    <w:link w:val="Footer"/>
    <w:uiPriority w:val="99"/>
    <w:rsid w:val="00F3124E"/>
  </w:style>
  <w:style w:type="paragraph" w:styleId="BalloonText">
    <w:name w:val="Balloon Text"/>
    <w:basedOn w:val="Normal"/>
    <w:link w:val="BalloonTextChar"/>
    <w:uiPriority w:val="99"/>
    <w:semiHidden/>
    <w:unhideWhenUsed/>
    <w:rsid w:val="00F3124E"/>
    <w:rPr>
      <w:rFonts w:ascii="Lucida Grande" w:hAnsi="Lucida Grande"/>
      <w:sz w:val="18"/>
      <w:szCs w:val="18"/>
    </w:rPr>
  </w:style>
  <w:style w:type="character" w:customStyle="1" w:styleId="BalloonTextChar">
    <w:name w:val="Balloon Text Char"/>
    <w:basedOn w:val="DefaultParagraphFont"/>
    <w:link w:val="BalloonText"/>
    <w:uiPriority w:val="99"/>
    <w:semiHidden/>
    <w:rsid w:val="00F3124E"/>
    <w:rPr>
      <w:rFonts w:ascii="Lucida Grande" w:hAnsi="Lucida Grande"/>
      <w:sz w:val="18"/>
      <w:szCs w:val="18"/>
    </w:rPr>
  </w:style>
  <w:style w:type="character" w:styleId="Hyperlink">
    <w:name w:val="Hyperlink"/>
    <w:basedOn w:val="DefaultParagraphFont"/>
    <w:uiPriority w:val="99"/>
    <w:unhideWhenUsed/>
    <w:rsid w:val="00F3124E"/>
    <w:rPr>
      <w:color w:val="0000FF" w:themeColor="hyperlink"/>
      <w:u w:val="single"/>
    </w:rPr>
  </w:style>
  <w:style w:type="paragraph" w:styleId="NoSpacing">
    <w:name w:val="No Spacing"/>
    <w:uiPriority w:val="1"/>
    <w:qFormat/>
    <w:rsid w:val="00F3124E"/>
    <w:rPr>
      <w:rFonts w:ascii="Calibri" w:eastAsia="Calibri" w:hAnsi="Calibri" w:cs="Times New Roman"/>
      <w:sz w:val="22"/>
      <w:szCs w:val="22"/>
      <w:lang w:eastAsia="en-US"/>
    </w:rPr>
  </w:style>
  <w:style w:type="paragraph" w:styleId="ListParagraph">
    <w:name w:val="List Paragraph"/>
    <w:basedOn w:val="Normal"/>
    <w:uiPriority w:val="34"/>
    <w:qFormat/>
    <w:rsid w:val="00E816A7"/>
    <w:pPr>
      <w:ind w:left="720"/>
      <w:contextualSpacing/>
    </w:pPr>
  </w:style>
  <w:style w:type="paragraph" w:customStyle="1" w:styleId="Default">
    <w:name w:val="Default"/>
    <w:rsid w:val="00E816A7"/>
    <w:pPr>
      <w:widowControl w:val="0"/>
      <w:autoSpaceDE w:val="0"/>
      <w:autoSpaceDN w:val="0"/>
      <w:adjustRightInd w:val="0"/>
    </w:pPr>
    <w:rPr>
      <w:rFonts w:ascii="Times New Roman" w:hAnsi="Times New Roman" w:cs="Times New Roman"/>
      <w:color w:val="000000"/>
    </w:rPr>
  </w:style>
  <w:style w:type="paragraph" w:styleId="BodyTextIndent">
    <w:name w:val="Body Text Indent"/>
    <w:basedOn w:val="Normal"/>
    <w:link w:val="BodyTextIndentChar"/>
    <w:rsid w:val="00E816A7"/>
    <w:pPr>
      <w:ind w:left="720"/>
    </w:pPr>
    <w:rPr>
      <w:rFonts w:ascii="Palatino" w:eastAsia="Times New Roman" w:hAnsi="Palatino" w:cs="Times New Roman"/>
      <w:lang w:eastAsia="en-US"/>
    </w:rPr>
  </w:style>
  <w:style w:type="character" w:customStyle="1" w:styleId="BodyTextIndentChar">
    <w:name w:val="Body Text Indent Char"/>
    <w:basedOn w:val="DefaultParagraphFont"/>
    <w:link w:val="BodyTextIndent"/>
    <w:rsid w:val="00E816A7"/>
    <w:rPr>
      <w:rFonts w:ascii="Palatino" w:eastAsia="Times New Roman" w:hAnsi="Palatino" w:cs="Times New Roman"/>
      <w:lang w:eastAsia="en-US"/>
    </w:rPr>
  </w:style>
  <w:style w:type="character" w:styleId="FollowedHyperlink">
    <w:name w:val="FollowedHyperlink"/>
    <w:basedOn w:val="DefaultParagraphFont"/>
    <w:uiPriority w:val="99"/>
    <w:semiHidden/>
    <w:unhideWhenUsed/>
    <w:rsid w:val="00E816A7"/>
    <w:rPr>
      <w:color w:val="800080" w:themeColor="followedHyperlink"/>
      <w:u w:val="single"/>
    </w:rPr>
  </w:style>
  <w:style w:type="paragraph" w:customStyle="1" w:styleId="Tabletext">
    <w:name w:val="Table text"/>
    <w:next w:val="Normal"/>
    <w:rsid w:val="00720FDE"/>
    <w:pPr>
      <w:spacing w:before="60" w:after="60"/>
    </w:pPr>
    <w:rPr>
      <w:rFonts w:ascii="Times New Roman" w:eastAsia="Times New Roman" w:hAnsi="Times New Roman" w:cs="Times New Roman"/>
      <w:lang w:eastAsia="en-US"/>
    </w:rPr>
  </w:style>
  <w:style w:type="paragraph" w:customStyle="1" w:styleId="Tableheading">
    <w:name w:val="Table heading"/>
    <w:next w:val="BodyText"/>
    <w:rsid w:val="00720FDE"/>
    <w:pPr>
      <w:spacing w:before="60" w:after="60"/>
      <w:jc w:val="center"/>
    </w:pPr>
    <w:rPr>
      <w:rFonts w:ascii="Times New Roman" w:eastAsia="Times New Roman" w:hAnsi="Times New Roman" w:cs="Times New Roman"/>
      <w:b/>
      <w:lang w:eastAsia="en-US"/>
    </w:rPr>
  </w:style>
  <w:style w:type="paragraph" w:styleId="BodyText">
    <w:name w:val="Body Text"/>
    <w:basedOn w:val="Normal"/>
    <w:link w:val="BodyTextChar"/>
    <w:uiPriority w:val="99"/>
    <w:semiHidden/>
    <w:unhideWhenUsed/>
    <w:rsid w:val="00720FDE"/>
    <w:pPr>
      <w:spacing w:after="120"/>
    </w:pPr>
  </w:style>
  <w:style w:type="character" w:customStyle="1" w:styleId="BodyTextChar">
    <w:name w:val="Body Text Char"/>
    <w:basedOn w:val="DefaultParagraphFont"/>
    <w:link w:val="BodyText"/>
    <w:uiPriority w:val="99"/>
    <w:semiHidden/>
    <w:rsid w:val="00720FDE"/>
    <w:rPr>
      <w:rFonts w:asciiTheme="minorHAnsi" w:hAnsiTheme="minorHAnsi"/>
    </w:rPr>
  </w:style>
  <w:style w:type="character" w:styleId="CommentReference">
    <w:name w:val="annotation reference"/>
    <w:basedOn w:val="DefaultParagraphFont"/>
    <w:uiPriority w:val="99"/>
    <w:semiHidden/>
    <w:unhideWhenUsed/>
    <w:rsid w:val="00533B04"/>
    <w:rPr>
      <w:sz w:val="18"/>
      <w:szCs w:val="18"/>
    </w:rPr>
  </w:style>
  <w:style w:type="paragraph" w:styleId="CommentText">
    <w:name w:val="annotation text"/>
    <w:basedOn w:val="Normal"/>
    <w:link w:val="CommentTextChar"/>
    <w:uiPriority w:val="99"/>
    <w:semiHidden/>
    <w:unhideWhenUsed/>
    <w:rsid w:val="00533B04"/>
  </w:style>
  <w:style w:type="character" w:customStyle="1" w:styleId="CommentTextChar">
    <w:name w:val="Comment Text Char"/>
    <w:basedOn w:val="DefaultParagraphFont"/>
    <w:link w:val="CommentText"/>
    <w:uiPriority w:val="99"/>
    <w:semiHidden/>
    <w:rsid w:val="00533B04"/>
    <w:rPr>
      <w:rFonts w:asciiTheme="minorHAnsi" w:hAnsiTheme="minorHAnsi"/>
    </w:rPr>
  </w:style>
  <w:style w:type="paragraph" w:styleId="CommentSubject">
    <w:name w:val="annotation subject"/>
    <w:basedOn w:val="CommentText"/>
    <w:next w:val="CommentText"/>
    <w:link w:val="CommentSubjectChar"/>
    <w:uiPriority w:val="99"/>
    <w:semiHidden/>
    <w:unhideWhenUsed/>
    <w:rsid w:val="00533B04"/>
    <w:rPr>
      <w:b/>
      <w:bCs/>
      <w:sz w:val="20"/>
      <w:szCs w:val="20"/>
    </w:rPr>
  </w:style>
  <w:style w:type="character" w:customStyle="1" w:styleId="CommentSubjectChar">
    <w:name w:val="Comment Subject Char"/>
    <w:basedOn w:val="CommentTextChar"/>
    <w:link w:val="CommentSubject"/>
    <w:uiPriority w:val="99"/>
    <w:semiHidden/>
    <w:rsid w:val="00533B04"/>
    <w:rPr>
      <w:rFonts w:asciiTheme="minorHAnsi" w:hAnsiTheme="minorHAnsi"/>
      <w:b/>
      <w:bCs/>
      <w:sz w:val="20"/>
      <w:szCs w:val="20"/>
    </w:rPr>
  </w:style>
  <w:style w:type="paragraph" w:styleId="Revision">
    <w:name w:val="Revision"/>
    <w:hidden/>
    <w:uiPriority w:val="99"/>
    <w:semiHidden/>
    <w:rsid w:val="001F109F"/>
    <w:rPr>
      <w:rFonts w:asciiTheme="minorHAnsi" w:hAnsiTheme="minorHAnsi"/>
    </w:rPr>
  </w:style>
  <w:style w:type="character" w:styleId="Emphasis">
    <w:name w:val="Emphasis"/>
    <w:uiPriority w:val="20"/>
    <w:qFormat/>
    <w:rsid w:val="007B63DC"/>
    <w:rPr>
      <w:i/>
      <w:iCs/>
    </w:rPr>
  </w:style>
  <w:style w:type="paragraph" w:styleId="NormalWeb">
    <w:name w:val="Normal (Web)"/>
    <w:basedOn w:val="Normal"/>
    <w:uiPriority w:val="99"/>
    <w:unhideWhenUsed/>
    <w:rsid w:val="00417BB3"/>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417BB3"/>
    <w:rPr>
      <w:b/>
      <w:bCs/>
    </w:rPr>
  </w:style>
  <w:style w:type="character" w:customStyle="1" w:styleId="screenreader-only">
    <w:name w:val="screenreader-only"/>
    <w:basedOn w:val="DefaultParagraphFont"/>
    <w:rsid w:val="00417BB3"/>
  </w:style>
  <w:style w:type="character" w:customStyle="1" w:styleId="Heading4Char">
    <w:name w:val="Heading 4 Char"/>
    <w:basedOn w:val="DefaultParagraphFont"/>
    <w:link w:val="Heading4"/>
    <w:uiPriority w:val="9"/>
    <w:rsid w:val="00AD7C26"/>
    <w:rPr>
      <w:rFonts w:asciiTheme="majorHAnsi" w:eastAsiaTheme="majorEastAsia" w:hAnsiTheme="majorHAnsi" w:cstheme="majorBidi"/>
      <w:i/>
      <w:iCs/>
      <w:color w:val="365F91" w:themeColor="accent1" w:themeShade="BF"/>
    </w:rPr>
  </w:style>
  <w:style w:type="character" w:customStyle="1" w:styleId="eop">
    <w:name w:val="eop"/>
    <w:basedOn w:val="DefaultParagraphFont"/>
    <w:rsid w:val="008179C0"/>
  </w:style>
  <w:style w:type="character" w:styleId="UnresolvedMention">
    <w:name w:val="Unresolved Mention"/>
    <w:basedOn w:val="DefaultParagraphFont"/>
    <w:uiPriority w:val="99"/>
    <w:semiHidden/>
    <w:unhideWhenUsed/>
    <w:rsid w:val="00726959"/>
    <w:rPr>
      <w:color w:val="605E5C"/>
      <w:shd w:val="clear" w:color="auto" w:fill="E1DFDD"/>
    </w:rPr>
  </w:style>
  <w:style w:type="character" w:customStyle="1" w:styleId="ui-provider">
    <w:name w:val="ui-provider"/>
    <w:basedOn w:val="DefaultParagraphFont"/>
    <w:rsid w:val="00BB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96154">
      <w:bodyDiv w:val="1"/>
      <w:marLeft w:val="0"/>
      <w:marRight w:val="0"/>
      <w:marTop w:val="0"/>
      <w:marBottom w:val="0"/>
      <w:divBdr>
        <w:top w:val="none" w:sz="0" w:space="0" w:color="auto"/>
        <w:left w:val="none" w:sz="0" w:space="0" w:color="auto"/>
        <w:bottom w:val="none" w:sz="0" w:space="0" w:color="auto"/>
        <w:right w:val="none" w:sz="0" w:space="0" w:color="auto"/>
      </w:divBdr>
    </w:div>
    <w:div w:id="498693448">
      <w:bodyDiv w:val="1"/>
      <w:marLeft w:val="0"/>
      <w:marRight w:val="0"/>
      <w:marTop w:val="0"/>
      <w:marBottom w:val="0"/>
      <w:divBdr>
        <w:top w:val="none" w:sz="0" w:space="0" w:color="auto"/>
        <w:left w:val="none" w:sz="0" w:space="0" w:color="auto"/>
        <w:bottom w:val="none" w:sz="0" w:space="0" w:color="auto"/>
        <w:right w:val="none" w:sz="0" w:space="0" w:color="auto"/>
      </w:divBdr>
    </w:div>
    <w:div w:id="589897994">
      <w:bodyDiv w:val="1"/>
      <w:marLeft w:val="0"/>
      <w:marRight w:val="0"/>
      <w:marTop w:val="0"/>
      <w:marBottom w:val="0"/>
      <w:divBdr>
        <w:top w:val="none" w:sz="0" w:space="0" w:color="auto"/>
        <w:left w:val="none" w:sz="0" w:space="0" w:color="auto"/>
        <w:bottom w:val="none" w:sz="0" w:space="0" w:color="auto"/>
        <w:right w:val="none" w:sz="0" w:space="0" w:color="auto"/>
      </w:divBdr>
    </w:div>
    <w:div w:id="708838783">
      <w:bodyDiv w:val="1"/>
      <w:marLeft w:val="0"/>
      <w:marRight w:val="0"/>
      <w:marTop w:val="0"/>
      <w:marBottom w:val="0"/>
      <w:divBdr>
        <w:top w:val="none" w:sz="0" w:space="0" w:color="auto"/>
        <w:left w:val="none" w:sz="0" w:space="0" w:color="auto"/>
        <w:bottom w:val="none" w:sz="0" w:space="0" w:color="auto"/>
        <w:right w:val="none" w:sz="0" w:space="0" w:color="auto"/>
      </w:divBdr>
      <w:divsChild>
        <w:div w:id="210122083">
          <w:marLeft w:val="0"/>
          <w:marRight w:val="0"/>
          <w:marTop w:val="0"/>
          <w:marBottom w:val="0"/>
          <w:divBdr>
            <w:top w:val="none" w:sz="0" w:space="0" w:color="auto"/>
            <w:left w:val="none" w:sz="0" w:space="0" w:color="auto"/>
            <w:bottom w:val="none" w:sz="0" w:space="0" w:color="auto"/>
            <w:right w:val="none" w:sz="0" w:space="0" w:color="auto"/>
          </w:divBdr>
        </w:div>
      </w:divsChild>
    </w:div>
    <w:div w:id="1505166187">
      <w:bodyDiv w:val="1"/>
      <w:marLeft w:val="0"/>
      <w:marRight w:val="0"/>
      <w:marTop w:val="0"/>
      <w:marBottom w:val="0"/>
      <w:divBdr>
        <w:top w:val="none" w:sz="0" w:space="0" w:color="auto"/>
        <w:left w:val="none" w:sz="0" w:space="0" w:color="auto"/>
        <w:bottom w:val="none" w:sz="0" w:space="0" w:color="auto"/>
        <w:right w:val="none" w:sz="0" w:space="0" w:color="auto"/>
      </w:divBdr>
    </w:div>
    <w:div w:id="1588533189">
      <w:bodyDiv w:val="1"/>
      <w:marLeft w:val="0"/>
      <w:marRight w:val="0"/>
      <w:marTop w:val="0"/>
      <w:marBottom w:val="0"/>
      <w:divBdr>
        <w:top w:val="none" w:sz="0" w:space="0" w:color="auto"/>
        <w:left w:val="none" w:sz="0" w:space="0" w:color="auto"/>
        <w:bottom w:val="none" w:sz="0" w:space="0" w:color="auto"/>
        <w:right w:val="none" w:sz="0" w:space="0" w:color="auto"/>
      </w:divBdr>
    </w:div>
    <w:div w:id="1814447327">
      <w:bodyDiv w:val="1"/>
      <w:marLeft w:val="0"/>
      <w:marRight w:val="0"/>
      <w:marTop w:val="0"/>
      <w:marBottom w:val="0"/>
      <w:divBdr>
        <w:top w:val="none" w:sz="0" w:space="0" w:color="auto"/>
        <w:left w:val="none" w:sz="0" w:space="0" w:color="auto"/>
        <w:bottom w:val="none" w:sz="0" w:space="0" w:color="auto"/>
        <w:right w:val="none" w:sz="0" w:space="0" w:color="auto"/>
      </w:divBdr>
    </w:div>
    <w:div w:id="1955168120">
      <w:bodyDiv w:val="1"/>
      <w:marLeft w:val="0"/>
      <w:marRight w:val="0"/>
      <w:marTop w:val="0"/>
      <w:marBottom w:val="0"/>
      <w:divBdr>
        <w:top w:val="none" w:sz="0" w:space="0" w:color="auto"/>
        <w:left w:val="none" w:sz="0" w:space="0" w:color="auto"/>
        <w:bottom w:val="none" w:sz="0" w:space="0" w:color="auto"/>
        <w:right w:val="none" w:sz="0" w:space="0" w:color="auto"/>
      </w:divBdr>
    </w:div>
    <w:div w:id="2144418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gulations.utah.edu/academics/6-400.php" TargetMode="External"/><Relationship Id="rId18" Type="http://schemas.openxmlformats.org/officeDocument/2006/relationships/hyperlink" Target="https://trio.utah.edu/" TargetMode="External"/><Relationship Id="rId26" Type="http://schemas.openxmlformats.org/officeDocument/2006/relationships/hyperlink" Target="http://lgbt.utah.edu/" TargetMode="External"/><Relationship Id="rId3" Type="http://schemas.openxmlformats.org/officeDocument/2006/relationships/styles" Target="styles.xml"/><Relationship Id="rId21" Type="http://schemas.openxmlformats.org/officeDocument/2006/relationships/hyperlink" Target="https://childcare.utah.ed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egulations.utah.edu/academics/6-410.php" TargetMode="External"/><Relationship Id="rId17" Type="http://schemas.openxmlformats.org/officeDocument/2006/relationships/hyperlink" Target="https://wellness.utah.edu/workshops-training/" TargetMode="External"/><Relationship Id="rId25" Type="http://schemas.openxmlformats.org/officeDocument/2006/relationships/hyperlink" Target="http://dream.utah.edu/" TargetMode="External"/><Relationship Id="rId33" Type="http://schemas.openxmlformats.org/officeDocument/2006/relationships/hyperlink" Target="https://studentsuccess.utah.edu/resources/student-support/" TargetMode="External"/><Relationship Id="rId2" Type="http://schemas.openxmlformats.org/officeDocument/2006/relationships/numbering" Target="numbering.xml"/><Relationship Id="rId16" Type="http://schemas.openxmlformats.org/officeDocument/2006/relationships/hyperlink" Target="https://studentaffairs.utah.edu/mental-health-first-aid.php" TargetMode="External"/><Relationship Id="rId20" Type="http://schemas.openxmlformats.org/officeDocument/2006/relationships/hyperlink" Target="https://diversity.utah.edu/centers/bcc/" TargetMode="External"/><Relationship Id="rId29" Type="http://schemas.openxmlformats.org/officeDocument/2006/relationships/hyperlink" Target="mailto:feedufoodpantr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u.utah.edu" TargetMode="External"/><Relationship Id="rId24" Type="http://schemas.openxmlformats.org/officeDocument/2006/relationships/hyperlink" Target="http://continue.utah.edu/eli" TargetMode="External"/><Relationship Id="rId32" Type="http://schemas.openxmlformats.org/officeDocument/2006/relationships/hyperlink" Target="https://getinvolved.utah.edu/" TargetMode="External"/><Relationship Id="rId5" Type="http://schemas.openxmlformats.org/officeDocument/2006/relationships/webSettings" Target="webSettings.xml"/><Relationship Id="rId15" Type="http://schemas.openxmlformats.org/officeDocument/2006/relationships/hyperlink" Target="https://studentaffairs.utah.edu/mental-health-resources/index.php" TargetMode="External"/><Relationship Id="rId23" Type="http://schemas.openxmlformats.org/officeDocument/2006/relationships/hyperlink" Target="http://writingcenter.utah.edu/" TargetMode="External"/><Relationship Id="rId28" Type="http://schemas.openxmlformats.org/officeDocument/2006/relationships/hyperlink" Target="https://womenscenter.utah.edu/" TargetMode="External"/><Relationship Id="rId36" Type="http://schemas.openxmlformats.org/officeDocument/2006/relationships/theme" Target="theme/theme1.xml"/><Relationship Id="rId10" Type="http://schemas.openxmlformats.org/officeDocument/2006/relationships/hyperlink" Target="https://basicneeds.utah.edu/" TargetMode="External"/><Relationship Id="rId19" Type="http://schemas.openxmlformats.org/officeDocument/2006/relationships/hyperlink" Target="https://diversity.utah.edu/centers/airc/" TargetMode="External"/><Relationship Id="rId31" Type="http://schemas.openxmlformats.org/officeDocument/2006/relationships/hyperlink" Target="https://learningcenter.utah.edu/" TargetMode="External"/><Relationship Id="rId4" Type="http://schemas.openxmlformats.org/officeDocument/2006/relationships/settings" Target="settings.xml"/><Relationship Id="rId9" Type="http://schemas.openxmlformats.org/officeDocument/2006/relationships/hyperlink" Target="https://basicneeds.utah.edu/index.php" TargetMode="External"/><Relationship Id="rId14" Type="http://schemas.openxmlformats.org/officeDocument/2006/relationships/hyperlink" Target="http://regulations.utah.edu/academics/6-100.php" TargetMode="External"/><Relationship Id="rId22" Type="http://schemas.openxmlformats.org/officeDocument/2006/relationships/hyperlink" Target="https://disability.utah.edu/" TargetMode="External"/><Relationship Id="rId27" Type="http://schemas.openxmlformats.org/officeDocument/2006/relationships/hyperlink" Target="http://veteranscenter.utah.edu/" TargetMode="External"/><Relationship Id="rId30" Type="http://schemas.openxmlformats.org/officeDocument/2006/relationships/hyperlink" Target="https://union.utah.edu/resources-spaces/feed-u-pantry/hours-about-us/" TargetMode="External"/><Relationship Id="rId35" Type="http://schemas.openxmlformats.org/officeDocument/2006/relationships/fontTable" Target="fontTable.xml"/><Relationship Id="rId8" Type="http://schemas.openxmlformats.org/officeDocument/2006/relationships/hyperlink" Target="https://disability.utah.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879A7.CC3AE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57D1D-4083-4EE8-9C50-EDF690BE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11</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Aguilar</dc:creator>
  <cp:lastModifiedBy>Kadee Arave</cp:lastModifiedBy>
  <cp:revision>9</cp:revision>
  <cp:lastPrinted>2023-07-31T20:44:00Z</cp:lastPrinted>
  <dcterms:created xsi:type="dcterms:W3CDTF">2023-08-14T17:04:00Z</dcterms:created>
  <dcterms:modified xsi:type="dcterms:W3CDTF">2023-10-06T14:16:00Z</dcterms:modified>
</cp:coreProperties>
</file>